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DC9D13" w14:textId="457DF021" w:rsidR="00057A71" w:rsidRPr="003767E7" w:rsidRDefault="00587549" w:rsidP="005260D5">
      <w:pPr>
        <w:spacing w:line="288" w:lineRule="auto"/>
        <w:jc w:val="center"/>
        <w:rPr>
          <w:rFonts w:ascii="Arial" w:hAnsi="Arial" w:cs="Arial"/>
          <w:b/>
          <w:sz w:val="24"/>
          <w:szCs w:val="22"/>
        </w:rPr>
      </w:pPr>
      <w:proofErr w:type="spellStart"/>
      <w:r w:rsidRPr="003767E7">
        <w:rPr>
          <w:rFonts w:ascii="Arial" w:hAnsi="Arial" w:cs="Arial"/>
          <w:b/>
          <w:sz w:val="24"/>
          <w:szCs w:val="22"/>
        </w:rPr>
        <w:t>Dentaurum</w:t>
      </w:r>
      <w:proofErr w:type="spellEnd"/>
      <w:r w:rsidRPr="003767E7">
        <w:rPr>
          <w:rFonts w:ascii="Arial" w:hAnsi="Arial" w:cs="Arial"/>
          <w:b/>
          <w:sz w:val="24"/>
          <w:szCs w:val="22"/>
        </w:rPr>
        <w:t xml:space="preserve"> CMD Seminar: </w:t>
      </w:r>
      <w:r w:rsidR="001B30E2" w:rsidRPr="003767E7">
        <w:rPr>
          <w:rFonts w:ascii="Arial" w:hAnsi="Arial" w:cs="Arial"/>
          <w:b/>
          <w:sz w:val="24"/>
          <w:szCs w:val="22"/>
        </w:rPr>
        <w:t xml:space="preserve">Das </w:t>
      </w:r>
      <w:proofErr w:type="spellStart"/>
      <w:r w:rsidR="001B30E2" w:rsidRPr="003767E7">
        <w:rPr>
          <w:rFonts w:ascii="Arial" w:hAnsi="Arial" w:cs="Arial"/>
          <w:b/>
          <w:sz w:val="24"/>
          <w:szCs w:val="22"/>
        </w:rPr>
        <w:t>Kauorgan</w:t>
      </w:r>
      <w:proofErr w:type="spellEnd"/>
      <w:r w:rsidR="001B30E2" w:rsidRPr="003767E7">
        <w:rPr>
          <w:rFonts w:ascii="Arial" w:hAnsi="Arial" w:cs="Arial"/>
          <w:b/>
          <w:sz w:val="24"/>
          <w:szCs w:val="22"/>
        </w:rPr>
        <w:t xml:space="preserve"> in Funktion und Dysfunktion </w:t>
      </w:r>
      <w:r w:rsidR="005260D5" w:rsidRPr="003767E7">
        <w:rPr>
          <w:rFonts w:ascii="Arial" w:hAnsi="Arial" w:cs="Arial"/>
          <w:b/>
          <w:sz w:val="24"/>
          <w:szCs w:val="22"/>
        </w:rPr>
        <w:br/>
      </w:r>
      <w:r w:rsidR="001B30E2" w:rsidRPr="003767E7">
        <w:rPr>
          <w:rFonts w:ascii="Arial" w:hAnsi="Arial" w:cs="Arial"/>
          <w:b/>
          <w:sz w:val="24"/>
          <w:szCs w:val="22"/>
        </w:rPr>
        <w:t>– Was für die kieferorthopädische Praxis wirklich wichtig ist</w:t>
      </w:r>
    </w:p>
    <w:p w14:paraId="7C8B1945" w14:textId="77777777" w:rsidR="007C6C43" w:rsidRPr="000605DD" w:rsidRDefault="007C6C43" w:rsidP="00057A71">
      <w:pPr>
        <w:spacing w:line="288" w:lineRule="auto"/>
        <w:jc w:val="both"/>
        <w:rPr>
          <w:rFonts w:ascii="Arial" w:hAnsi="Arial" w:cs="Arial"/>
          <w:b/>
          <w:sz w:val="14"/>
          <w:szCs w:val="12"/>
        </w:rPr>
      </w:pPr>
    </w:p>
    <w:p w14:paraId="64F30913" w14:textId="69875E93" w:rsidR="00057A71" w:rsidRPr="0069520B" w:rsidRDefault="00FB77BE" w:rsidP="00057A71">
      <w:pPr>
        <w:spacing w:line="288" w:lineRule="auto"/>
        <w:jc w:val="both"/>
        <w:rPr>
          <w:rFonts w:ascii="Arial" w:hAnsi="Arial" w:cs="Arial"/>
          <w:b/>
          <w:sz w:val="22"/>
          <w:szCs w:val="22"/>
        </w:rPr>
      </w:pPr>
      <w:r>
        <w:rPr>
          <w:rFonts w:ascii="Arial" w:hAnsi="Arial" w:cs="Arial"/>
          <w:b/>
          <w:sz w:val="22"/>
          <w:szCs w:val="22"/>
        </w:rPr>
        <w:t xml:space="preserve">Nach </w:t>
      </w:r>
      <w:r w:rsidR="00837B51">
        <w:rPr>
          <w:rFonts w:ascii="Arial" w:hAnsi="Arial" w:cs="Arial"/>
          <w:b/>
          <w:sz w:val="22"/>
          <w:szCs w:val="22"/>
        </w:rPr>
        <w:t xml:space="preserve">dem </w:t>
      </w:r>
      <w:r>
        <w:rPr>
          <w:rFonts w:ascii="Arial" w:hAnsi="Arial" w:cs="Arial"/>
          <w:b/>
          <w:sz w:val="22"/>
          <w:szCs w:val="22"/>
        </w:rPr>
        <w:t>erfolgreiche</w:t>
      </w:r>
      <w:r w:rsidR="0069520B">
        <w:rPr>
          <w:rFonts w:ascii="Arial" w:hAnsi="Arial" w:cs="Arial"/>
          <w:b/>
          <w:sz w:val="22"/>
          <w:szCs w:val="22"/>
        </w:rPr>
        <w:t>n</w:t>
      </w:r>
      <w:r>
        <w:rPr>
          <w:rFonts w:ascii="Arial" w:hAnsi="Arial" w:cs="Arial"/>
          <w:b/>
          <w:sz w:val="22"/>
          <w:szCs w:val="22"/>
        </w:rPr>
        <w:t xml:space="preserve"> Auftakt</w:t>
      </w:r>
      <w:r w:rsidR="001D6CC3">
        <w:rPr>
          <w:rFonts w:ascii="Arial" w:hAnsi="Arial" w:cs="Arial"/>
          <w:b/>
          <w:sz w:val="22"/>
          <w:szCs w:val="22"/>
        </w:rPr>
        <w:t xml:space="preserve"> im vergangenen Jahr </w:t>
      </w:r>
      <w:r w:rsidR="001D6CC3" w:rsidRPr="001D6CC3">
        <w:rPr>
          <w:rFonts w:ascii="Arial" w:hAnsi="Arial" w:cs="Arial"/>
          <w:b/>
          <w:sz w:val="22"/>
          <w:szCs w:val="22"/>
        </w:rPr>
        <w:t xml:space="preserve">führt Dentaurum das praxisorientierte </w:t>
      </w:r>
      <w:r w:rsidR="001D6CC3">
        <w:rPr>
          <w:rFonts w:ascii="Arial" w:hAnsi="Arial" w:cs="Arial"/>
          <w:b/>
          <w:sz w:val="22"/>
          <w:szCs w:val="22"/>
        </w:rPr>
        <w:t>S</w:t>
      </w:r>
      <w:r w:rsidR="001D6CC3" w:rsidRPr="001D6CC3">
        <w:rPr>
          <w:rFonts w:ascii="Arial" w:hAnsi="Arial" w:cs="Arial"/>
          <w:b/>
          <w:sz w:val="22"/>
          <w:szCs w:val="22"/>
        </w:rPr>
        <w:t>eminar zu Diagnostik, Screening und Therapie funktioneller Störungen in der Kieferorthopädie fort</w:t>
      </w:r>
      <w:r w:rsidR="001D6CC3">
        <w:rPr>
          <w:rFonts w:ascii="Arial" w:hAnsi="Arial" w:cs="Arial"/>
          <w:b/>
          <w:sz w:val="22"/>
          <w:szCs w:val="22"/>
        </w:rPr>
        <w:t xml:space="preserve">. </w:t>
      </w:r>
      <w:r w:rsidR="00FA7892" w:rsidRPr="00FB77BE">
        <w:rPr>
          <w:rFonts w:ascii="Arial" w:hAnsi="Arial" w:cs="Arial"/>
          <w:b/>
          <w:bCs/>
          <w:sz w:val="22"/>
          <w:szCs w:val="22"/>
        </w:rPr>
        <w:t xml:space="preserve">Funktionsstörungen des Kauorgans können den Verlauf und den Erfolg kieferorthopädischer Behandlungen maßgeblich beeinflussen. </w:t>
      </w:r>
      <w:r w:rsidR="00837B51">
        <w:rPr>
          <w:rFonts w:ascii="Arial" w:hAnsi="Arial" w:cs="Arial"/>
          <w:b/>
          <w:bCs/>
          <w:sz w:val="22"/>
          <w:szCs w:val="22"/>
        </w:rPr>
        <w:t xml:space="preserve">Dentaurum hat mit </w:t>
      </w:r>
      <w:r w:rsidR="007A1EC6" w:rsidRPr="00215D42">
        <w:rPr>
          <w:rFonts w:ascii="Arial" w:hAnsi="Arial" w:cs="Arial"/>
          <w:b/>
          <w:bCs/>
          <w:sz w:val="22"/>
          <w:szCs w:val="22"/>
        </w:rPr>
        <w:t>Frau</w:t>
      </w:r>
      <w:r w:rsidR="00BD36FF" w:rsidRPr="00215D42">
        <w:rPr>
          <w:rFonts w:ascii="Arial" w:hAnsi="Arial" w:cs="Arial"/>
          <w:b/>
          <w:bCs/>
          <w:sz w:val="22"/>
          <w:szCs w:val="22"/>
        </w:rPr>
        <w:t xml:space="preserve"> </w:t>
      </w:r>
      <w:r w:rsidR="007A1EC6" w:rsidRPr="00215D42">
        <w:rPr>
          <w:rFonts w:ascii="Arial" w:hAnsi="Arial" w:cs="Arial"/>
          <w:b/>
          <w:bCs/>
          <w:sz w:val="22"/>
          <w:szCs w:val="22"/>
        </w:rPr>
        <w:t xml:space="preserve">Dr. Mariam </w:t>
      </w:r>
      <w:r w:rsidR="00BD36FF" w:rsidRPr="00215D42">
        <w:rPr>
          <w:rFonts w:ascii="Arial" w:hAnsi="Arial" w:cs="Arial"/>
          <w:b/>
          <w:bCs/>
          <w:sz w:val="22"/>
          <w:szCs w:val="22"/>
        </w:rPr>
        <w:t>Seyfang und</w:t>
      </w:r>
      <w:r w:rsidR="007A1EC6" w:rsidRPr="00215D42">
        <w:rPr>
          <w:rFonts w:ascii="Arial" w:hAnsi="Arial" w:cs="Arial"/>
          <w:b/>
          <w:bCs/>
          <w:sz w:val="22"/>
          <w:szCs w:val="22"/>
        </w:rPr>
        <w:t xml:space="preserve"> </w:t>
      </w:r>
      <w:r w:rsidR="00837B51">
        <w:rPr>
          <w:rFonts w:ascii="Arial" w:hAnsi="Arial" w:cs="Arial"/>
          <w:b/>
          <w:bCs/>
          <w:sz w:val="22"/>
          <w:szCs w:val="22"/>
        </w:rPr>
        <w:t xml:space="preserve">Herrn </w:t>
      </w:r>
      <w:r w:rsidR="007A1EC6" w:rsidRPr="00215D42">
        <w:rPr>
          <w:rFonts w:ascii="Arial" w:hAnsi="Arial" w:cs="Arial"/>
          <w:b/>
          <w:bCs/>
          <w:sz w:val="22"/>
          <w:szCs w:val="22"/>
        </w:rPr>
        <w:t>PD Dr. Daniel Hellmann</w:t>
      </w:r>
      <w:r w:rsidR="00837B51">
        <w:rPr>
          <w:rFonts w:ascii="Arial" w:hAnsi="Arial" w:cs="Arial"/>
          <w:b/>
          <w:bCs/>
          <w:sz w:val="22"/>
          <w:szCs w:val="22"/>
        </w:rPr>
        <w:t xml:space="preserve"> zwei hochkarätige Referenten gewinnen können, die</w:t>
      </w:r>
      <w:r w:rsidR="007A1EC6" w:rsidRPr="00215D42">
        <w:rPr>
          <w:rFonts w:ascii="Arial" w:hAnsi="Arial" w:cs="Arial"/>
          <w:b/>
          <w:bCs/>
          <w:sz w:val="22"/>
          <w:szCs w:val="22"/>
        </w:rPr>
        <w:t xml:space="preserve"> an zwei Wochenenden </w:t>
      </w:r>
      <w:r w:rsidR="0070683D">
        <w:rPr>
          <w:rFonts w:ascii="Arial" w:hAnsi="Arial" w:cs="Arial"/>
          <w:b/>
          <w:bCs/>
          <w:sz w:val="22"/>
          <w:szCs w:val="22"/>
        </w:rPr>
        <w:t xml:space="preserve">im November 2026 </w:t>
      </w:r>
      <w:r w:rsidR="007A1EC6" w:rsidRPr="00215D42">
        <w:rPr>
          <w:rFonts w:ascii="Arial" w:hAnsi="Arial" w:cs="Arial"/>
          <w:b/>
          <w:bCs/>
          <w:sz w:val="22"/>
          <w:szCs w:val="22"/>
        </w:rPr>
        <w:t xml:space="preserve">im </w:t>
      </w:r>
      <w:r w:rsidR="00FA7892" w:rsidRPr="00215D42">
        <w:rPr>
          <w:rFonts w:ascii="Arial" w:hAnsi="Arial" w:cs="Arial"/>
          <w:b/>
          <w:bCs/>
          <w:sz w:val="22"/>
          <w:szCs w:val="22"/>
        </w:rPr>
        <w:t>Seminar „Das Kauorgan in Funktion und Dysfunktion – Was für die kieferorthopädische Praxis wirklich wichtig ist!“ praxisnahes Wissen zur Diagnostik und Therapie kraniomandibulärer Dysfunktionen (CMD)</w:t>
      </w:r>
      <w:r w:rsidR="00837B51">
        <w:rPr>
          <w:rFonts w:ascii="Arial" w:hAnsi="Arial" w:cs="Arial"/>
          <w:b/>
          <w:bCs/>
          <w:sz w:val="22"/>
          <w:szCs w:val="22"/>
        </w:rPr>
        <w:t xml:space="preserve"> </w:t>
      </w:r>
      <w:r w:rsidR="00837B51" w:rsidRPr="00215D42">
        <w:rPr>
          <w:rFonts w:ascii="Arial" w:hAnsi="Arial" w:cs="Arial"/>
          <w:b/>
          <w:bCs/>
          <w:sz w:val="22"/>
          <w:szCs w:val="22"/>
        </w:rPr>
        <w:t>vermitteln</w:t>
      </w:r>
      <w:r w:rsidR="00FA7892" w:rsidRPr="00215D42">
        <w:rPr>
          <w:rFonts w:ascii="Arial" w:hAnsi="Arial" w:cs="Arial"/>
          <w:b/>
          <w:bCs/>
          <w:sz w:val="22"/>
          <w:szCs w:val="22"/>
        </w:rPr>
        <w:t>.</w:t>
      </w:r>
      <w:r w:rsidR="0069520B">
        <w:rPr>
          <w:rFonts w:ascii="Arial" w:hAnsi="Arial" w:cs="Arial"/>
          <w:sz w:val="22"/>
          <w:szCs w:val="22"/>
        </w:rPr>
        <w:tab/>
      </w:r>
      <w:r w:rsidR="00FA7892" w:rsidRPr="00FA7892">
        <w:rPr>
          <w:rFonts w:ascii="Arial" w:hAnsi="Arial" w:cs="Arial"/>
          <w:sz w:val="22"/>
          <w:szCs w:val="22"/>
        </w:rPr>
        <w:t xml:space="preserve"> </w:t>
      </w:r>
      <w:r w:rsidR="0069520B">
        <w:rPr>
          <w:rFonts w:ascii="Arial" w:hAnsi="Arial" w:cs="Arial"/>
          <w:sz w:val="22"/>
          <w:szCs w:val="22"/>
        </w:rPr>
        <w:br/>
      </w:r>
      <w:r w:rsidR="0069520B" w:rsidRPr="000605DD">
        <w:rPr>
          <w:rFonts w:ascii="Arial" w:hAnsi="Arial" w:cs="Arial"/>
          <w:sz w:val="14"/>
          <w:szCs w:val="14"/>
        </w:rPr>
        <w:br/>
      </w:r>
      <w:r w:rsidR="00FA7892" w:rsidRPr="00FA7892">
        <w:rPr>
          <w:rFonts w:ascii="Arial" w:hAnsi="Arial" w:cs="Arial"/>
          <w:sz w:val="22"/>
          <w:szCs w:val="22"/>
        </w:rPr>
        <w:t xml:space="preserve">Ziel </w:t>
      </w:r>
      <w:r w:rsidR="0069520B">
        <w:rPr>
          <w:rFonts w:ascii="Arial" w:hAnsi="Arial" w:cs="Arial"/>
          <w:sz w:val="22"/>
          <w:szCs w:val="22"/>
        </w:rPr>
        <w:t xml:space="preserve">des Seminars </w:t>
      </w:r>
      <w:r w:rsidR="00FA7892" w:rsidRPr="00FA7892">
        <w:rPr>
          <w:rFonts w:ascii="Arial" w:hAnsi="Arial" w:cs="Arial"/>
          <w:sz w:val="22"/>
          <w:szCs w:val="22"/>
        </w:rPr>
        <w:t xml:space="preserve">ist, </w:t>
      </w:r>
      <w:r w:rsidR="007A1EC6">
        <w:rPr>
          <w:rFonts w:ascii="Arial" w:hAnsi="Arial" w:cs="Arial"/>
          <w:sz w:val="22"/>
          <w:szCs w:val="22"/>
        </w:rPr>
        <w:t>kieferorthopädisch tätige</w:t>
      </w:r>
      <w:r w:rsidR="00BD36FF">
        <w:rPr>
          <w:rFonts w:ascii="Arial" w:hAnsi="Arial" w:cs="Arial"/>
          <w:sz w:val="22"/>
          <w:szCs w:val="22"/>
        </w:rPr>
        <w:t>n</w:t>
      </w:r>
      <w:r w:rsidR="007A1EC6">
        <w:rPr>
          <w:rFonts w:ascii="Arial" w:hAnsi="Arial" w:cs="Arial"/>
          <w:sz w:val="22"/>
          <w:szCs w:val="22"/>
        </w:rPr>
        <w:t xml:space="preserve"> </w:t>
      </w:r>
      <w:r w:rsidR="00BD36FF">
        <w:rPr>
          <w:rFonts w:ascii="Arial" w:hAnsi="Arial" w:cs="Arial"/>
          <w:sz w:val="22"/>
          <w:szCs w:val="22"/>
        </w:rPr>
        <w:t xml:space="preserve">Zahnärzten und </w:t>
      </w:r>
      <w:r w:rsidR="00FA7892" w:rsidRPr="00FA7892">
        <w:rPr>
          <w:rFonts w:ascii="Arial" w:hAnsi="Arial" w:cs="Arial"/>
          <w:sz w:val="22"/>
          <w:szCs w:val="22"/>
        </w:rPr>
        <w:t>Kieferorthopäden einen klaren Leitfaden für den klinischen Alltag zu geben – von der strukturierten Anamnese über das CMD-Screening bis hin zu sinnvollen Vorbehandlungsstrategien.</w:t>
      </w:r>
      <w:r w:rsidR="0070683D">
        <w:rPr>
          <w:rFonts w:ascii="Arial" w:hAnsi="Arial" w:cs="Arial"/>
          <w:sz w:val="22"/>
          <w:szCs w:val="22"/>
        </w:rPr>
        <w:t xml:space="preserve"> </w:t>
      </w:r>
      <w:proofErr w:type="spellStart"/>
      <w:r w:rsidR="0070683D">
        <w:rPr>
          <w:rFonts w:ascii="Arial" w:hAnsi="Arial" w:cs="Arial"/>
          <w:sz w:val="22"/>
          <w:szCs w:val="22"/>
        </w:rPr>
        <w:t>Step</w:t>
      </w:r>
      <w:proofErr w:type="spellEnd"/>
      <w:r w:rsidR="0070683D">
        <w:rPr>
          <w:rFonts w:ascii="Arial" w:hAnsi="Arial" w:cs="Arial"/>
          <w:sz w:val="22"/>
          <w:szCs w:val="22"/>
        </w:rPr>
        <w:t xml:space="preserve"> 1 wird vom 06.-07.11.26 und </w:t>
      </w:r>
      <w:proofErr w:type="spellStart"/>
      <w:r w:rsidR="0070683D">
        <w:rPr>
          <w:rFonts w:ascii="Arial" w:hAnsi="Arial" w:cs="Arial"/>
          <w:sz w:val="22"/>
          <w:szCs w:val="22"/>
        </w:rPr>
        <w:t>Step</w:t>
      </w:r>
      <w:proofErr w:type="spellEnd"/>
      <w:r w:rsidR="0070683D">
        <w:rPr>
          <w:rFonts w:ascii="Arial" w:hAnsi="Arial" w:cs="Arial"/>
          <w:sz w:val="22"/>
          <w:szCs w:val="22"/>
        </w:rPr>
        <w:t xml:space="preserve"> 2 vom 27.-28.11.26 in Augsburg stattfinden.</w:t>
      </w:r>
    </w:p>
    <w:p w14:paraId="3AFBFD9F" w14:textId="77777777" w:rsidR="0080013E" w:rsidRPr="000605DD" w:rsidRDefault="0080013E" w:rsidP="0080013E">
      <w:pPr>
        <w:spacing w:line="288" w:lineRule="auto"/>
        <w:jc w:val="both"/>
        <w:rPr>
          <w:rFonts w:ascii="Arial" w:hAnsi="Arial" w:cs="Arial"/>
          <w:b/>
          <w:bCs/>
          <w:sz w:val="14"/>
          <w:szCs w:val="14"/>
        </w:rPr>
      </w:pPr>
    </w:p>
    <w:p w14:paraId="0C90BE04" w14:textId="0338F42C" w:rsidR="0080013E" w:rsidRPr="0080013E" w:rsidRDefault="0080013E" w:rsidP="0080013E">
      <w:pPr>
        <w:spacing w:line="288" w:lineRule="auto"/>
        <w:jc w:val="both"/>
        <w:rPr>
          <w:rFonts w:ascii="Arial" w:hAnsi="Arial" w:cs="Arial"/>
          <w:b/>
          <w:bCs/>
          <w:sz w:val="22"/>
          <w:szCs w:val="22"/>
        </w:rPr>
      </w:pPr>
      <w:r w:rsidRPr="0080013E">
        <w:rPr>
          <w:rFonts w:ascii="Arial" w:hAnsi="Arial" w:cs="Arial"/>
          <w:b/>
          <w:bCs/>
          <w:sz w:val="22"/>
          <w:szCs w:val="22"/>
        </w:rPr>
        <w:t>Funktion verstehen – Therapie sicher planen</w:t>
      </w:r>
    </w:p>
    <w:p w14:paraId="27D6546E" w14:textId="35E9854F" w:rsidR="0080013E" w:rsidRPr="0080013E" w:rsidRDefault="0080013E" w:rsidP="0080013E">
      <w:pPr>
        <w:spacing w:line="288" w:lineRule="auto"/>
        <w:jc w:val="both"/>
        <w:rPr>
          <w:rFonts w:ascii="Arial" w:hAnsi="Arial" w:cs="Arial"/>
          <w:sz w:val="22"/>
          <w:szCs w:val="22"/>
        </w:rPr>
      </w:pPr>
      <w:r w:rsidRPr="0080013E">
        <w:rPr>
          <w:rFonts w:ascii="Arial" w:hAnsi="Arial" w:cs="Arial"/>
          <w:sz w:val="22"/>
          <w:szCs w:val="22"/>
        </w:rPr>
        <w:t>Was tun, wenn es während der Behandlung plötzlich im Kiefergelenk eines Patienten knackt? Bei welchen Patienten sollte nicht sofort mit einer kieferorthopädischen Therapie begonnen werden? Und welche funktionelle Dokumentation gehört eigentlich routinemäßig zu jeder kieferorthopädischen Diagnostik?</w:t>
      </w:r>
    </w:p>
    <w:p w14:paraId="5AB00321" w14:textId="77777777" w:rsidR="00057A71" w:rsidRPr="000605DD" w:rsidRDefault="00057A71" w:rsidP="00057A71">
      <w:pPr>
        <w:spacing w:line="288" w:lineRule="auto"/>
        <w:jc w:val="both"/>
        <w:rPr>
          <w:rFonts w:ascii="Arial" w:hAnsi="Arial" w:cs="Arial"/>
          <w:sz w:val="14"/>
          <w:szCs w:val="14"/>
        </w:rPr>
      </w:pPr>
    </w:p>
    <w:p w14:paraId="12B7EB42" w14:textId="06FB4130" w:rsidR="00420901" w:rsidRPr="00420901" w:rsidRDefault="00420901" w:rsidP="00420901">
      <w:pPr>
        <w:spacing w:line="288" w:lineRule="auto"/>
        <w:jc w:val="both"/>
        <w:rPr>
          <w:rFonts w:ascii="Arial" w:hAnsi="Arial" w:cs="Arial"/>
          <w:sz w:val="22"/>
          <w:szCs w:val="22"/>
        </w:rPr>
      </w:pPr>
      <w:r w:rsidRPr="00420901">
        <w:rPr>
          <w:rFonts w:ascii="Arial" w:hAnsi="Arial" w:cs="Arial"/>
          <w:sz w:val="22"/>
          <w:szCs w:val="22"/>
        </w:rPr>
        <w:t>Das Verständnis des Kauorgans bildet eine wesentliche Grundlage für eine erfolgreiche kieferorthopädische Behandlung. Okklusion, Muskulatur und Kiefergelenke stehen in einem komplexen funktionellen Zusammenhang – Störungen in diesem System können Therapieabläufe beeinflussen und langfristig Behandlungsergebnisse gefährden.</w:t>
      </w:r>
    </w:p>
    <w:p w14:paraId="7DA5D86C" w14:textId="77777777" w:rsidR="00242E4B" w:rsidRPr="000605DD" w:rsidRDefault="00242E4B" w:rsidP="00FE3BD1">
      <w:pPr>
        <w:spacing w:line="288" w:lineRule="auto"/>
        <w:jc w:val="both"/>
        <w:rPr>
          <w:rFonts w:ascii="Arial" w:hAnsi="Arial" w:cs="Arial"/>
          <w:b/>
          <w:sz w:val="14"/>
          <w:szCs w:val="14"/>
        </w:rPr>
      </w:pPr>
    </w:p>
    <w:p w14:paraId="205314EF" w14:textId="45D7AA1C" w:rsidR="00C2285F" w:rsidRDefault="00420901" w:rsidP="00FE3BD1">
      <w:pPr>
        <w:spacing w:line="288" w:lineRule="auto"/>
        <w:jc w:val="both"/>
        <w:rPr>
          <w:rFonts w:ascii="Arial" w:hAnsi="Arial" w:cs="Arial"/>
          <w:b/>
          <w:sz w:val="22"/>
          <w:szCs w:val="22"/>
        </w:rPr>
      </w:pPr>
      <w:r w:rsidRPr="00420901">
        <w:rPr>
          <w:rFonts w:ascii="Arial" w:hAnsi="Arial" w:cs="Arial"/>
          <w:b/>
          <w:sz w:val="22"/>
          <w:szCs w:val="22"/>
        </w:rPr>
        <w:t>CMD-Diagnostik und Therapie für den Praxisalltag</w:t>
      </w:r>
    </w:p>
    <w:p w14:paraId="5D59F10F" w14:textId="2046C0ED" w:rsidR="00A57D63" w:rsidRPr="00A57D63" w:rsidRDefault="005260D5" w:rsidP="00A57D63">
      <w:pPr>
        <w:spacing w:line="288" w:lineRule="auto"/>
        <w:jc w:val="both"/>
        <w:rPr>
          <w:rFonts w:ascii="Arial" w:hAnsi="Arial" w:cs="Arial"/>
          <w:sz w:val="22"/>
          <w:szCs w:val="22"/>
        </w:rPr>
      </w:pPr>
      <w:r>
        <w:rPr>
          <w:rFonts w:ascii="Arial" w:hAnsi="Arial" w:cs="Arial"/>
          <w:sz w:val="22"/>
          <w:szCs w:val="22"/>
        </w:rPr>
        <w:t>Während des Seminars liegt e</w:t>
      </w:r>
      <w:r w:rsidR="00A57D63" w:rsidRPr="00A57D63">
        <w:rPr>
          <w:rFonts w:ascii="Arial" w:hAnsi="Arial" w:cs="Arial"/>
          <w:sz w:val="22"/>
          <w:szCs w:val="22"/>
        </w:rPr>
        <w:t>in besonderer Fokus</w:t>
      </w:r>
      <w:r w:rsidR="001D6CC3">
        <w:rPr>
          <w:rFonts w:ascii="Arial" w:hAnsi="Arial" w:cs="Arial"/>
          <w:sz w:val="22"/>
          <w:szCs w:val="22"/>
        </w:rPr>
        <w:t xml:space="preserve"> </w:t>
      </w:r>
      <w:r w:rsidR="00B25778" w:rsidRPr="00A57D63">
        <w:rPr>
          <w:rFonts w:ascii="Arial" w:hAnsi="Arial" w:cs="Arial"/>
          <w:sz w:val="22"/>
          <w:szCs w:val="22"/>
        </w:rPr>
        <w:t xml:space="preserve">auf </w:t>
      </w:r>
      <w:r w:rsidR="00B25778">
        <w:rPr>
          <w:rFonts w:ascii="Arial" w:hAnsi="Arial" w:cs="Arial"/>
          <w:sz w:val="22"/>
          <w:szCs w:val="22"/>
        </w:rPr>
        <w:t>d</w:t>
      </w:r>
      <w:r>
        <w:rPr>
          <w:rFonts w:ascii="Arial" w:hAnsi="Arial" w:cs="Arial"/>
          <w:sz w:val="22"/>
          <w:szCs w:val="22"/>
        </w:rPr>
        <w:t>er</w:t>
      </w:r>
      <w:r w:rsidR="00A57D63" w:rsidRPr="00A57D63">
        <w:rPr>
          <w:rFonts w:ascii="Arial" w:hAnsi="Arial" w:cs="Arial"/>
          <w:sz w:val="22"/>
          <w:szCs w:val="22"/>
        </w:rPr>
        <w:t xml:space="preserve"> Relevanz moderner Konzepte zur Diagnostik und Therapie kraniomandibulärer Dysfunktionen (CMD) für d</w:t>
      </w:r>
      <w:r w:rsidR="00700BCB">
        <w:rPr>
          <w:rFonts w:ascii="Arial" w:hAnsi="Arial" w:cs="Arial"/>
          <w:sz w:val="22"/>
          <w:szCs w:val="22"/>
        </w:rPr>
        <w:t>i</w:t>
      </w:r>
      <w:r w:rsidR="00A57D63" w:rsidRPr="00A57D63">
        <w:rPr>
          <w:rFonts w:ascii="Arial" w:hAnsi="Arial" w:cs="Arial"/>
          <w:sz w:val="22"/>
          <w:szCs w:val="22"/>
        </w:rPr>
        <w:t xml:space="preserve">e kieferorthopädische </w:t>
      </w:r>
      <w:r w:rsidR="00B70146">
        <w:rPr>
          <w:rFonts w:ascii="Arial" w:hAnsi="Arial" w:cs="Arial"/>
          <w:sz w:val="22"/>
          <w:szCs w:val="22"/>
        </w:rPr>
        <w:t>Behandlung</w:t>
      </w:r>
      <w:r w:rsidR="00A57D63" w:rsidRPr="00A57D63">
        <w:rPr>
          <w:rFonts w:ascii="Arial" w:hAnsi="Arial" w:cs="Arial"/>
          <w:sz w:val="22"/>
          <w:szCs w:val="22"/>
        </w:rPr>
        <w:t xml:space="preserve">. Die </w:t>
      </w:r>
      <w:r w:rsidR="001D6CC3">
        <w:rPr>
          <w:rFonts w:ascii="Arial" w:hAnsi="Arial" w:cs="Arial"/>
          <w:sz w:val="22"/>
          <w:szCs w:val="22"/>
        </w:rPr>
        <w:t>Teilnehmer</w:t>
      </w:r>
      <w:r w:rsidR="001D6CC3" w:rsidRPr="00A57D63">
        <w:rPr>
          <w:rFonts w:ascii="Arial" w:hAnsi="Arial" w:cs="Arial"/>
          <w:sz w:val="22"/>
          <w:szCs w:val="22"/>
        </w:rPr>
        <w:t xml:space="preserve"> </w:t>
      </w:r>
      <w:r w:rsidR="00A57D63" w:rsidRPr="00A57D63">
        <w:rPr>
          <w:rFonts w:ascii="Arial" w:hAnsi="Arial" w:cs="Arial"/>
          <w:sz w:val="22"/>
          <w:szCs w:val="22"/>
        </w:rPr>
        <w:t>erhalten einen klaren „roten Faden“ für den klinischen Umgang mit funktionellen Auffälligkeiten.</w:t>
      </w:r>
      <w:r w:rsidR="00B25778">
        <w:rPr>
          <w:rFonts w:ascii="Arial" w:hAnsi="Arial" w:cs="Arial"/>
          <w:sz w:val="22"/>
          <w:szCs w:val="22"/>
        </w:rPr>
        <w:t xml:space="preserve"> </w:t>
      </w:r>
      <w:r w:rsidR="00A57D63" w:rsidRPr="00A57D63">
        <w:rPr>
          <w:rFonts w:ascii="Arial" w:hAnsi="Arial" w:cs="Arial"/>
          <w:sz w:val="22"/>
          <w:szCs w:val="22"/>
        </w:rPr>
        <w:t xml:space="preserve">Zu den </w:t>
      </w:r>
      <w:r w:rsidR="007A1EC6">
        <w:rPr>
          <w:rFonts w:ascii="Arial" w:hAnsi="Arial" w:cs="Arial"/>
          <w:sz w:val="22"/>
          <w:szCs w:val="22"/>
        </w:rPr>
        <w:t xml:space="preserve">Schwerpunkten des Seminars </w:t>
      </w:r>
      <w:r w:rsidR="00D84FD6">
        <w:rPr>
          <w:rFonts w:ascii="Arial" w:hAnsi="Arial" w:cs="Arial"/>
          <w:sz w:val="22"/>
          <w:szCs w:val="22"/>
        </w:rPr>
        <w:t xml:space="preserve">zählen </w:t>
      </w:r>
      <w:r w:rsidR="00D84FD6" w:rsidRPr="00A57D63">
        <w:rPr>
          <w:rFonts w:ascii="Arial" w:hAnsi="Arial" w:cs="Arial"/>
          <w:sz w:val="22"/>
          <w:szCs w:val="22"/>
        </w:rPr>
        <w:t>unter</w:t>
      </w:r>
      <w:r w:rsidR="00A57D63" w:rsidRPr="00A57D63">
        <w:rPr>
          <w:rFonts w:ascii="Arial" w:hAnsi="Arial" w:cs="Arial"/>
          <w:sz w:val="22"/>
          <w:szCs w:val="22"/>
        </w:rPr>
        <w:t xml:space="preserve"> anderem die Anatomie und Physiologie des Kauorgans, </w:t>
      </w:r>
      <w:r w:rsidR="0087525C">
        <w:rPr>
          <w:rFonts w:ascii="Arial" w:hAnsi="Arial" w:cs="Arial"/>
          <w:sz w:val="22"/>
          <w:szCs w:val="22"/>
        </w:rPr>
        <w:t xml:space="preserve">die </w:t>
      </w:r>
      <w:r w:rsidR="00A57D63" w:rsidRPr="00A57D63">
        <w:rPr>
          <w:rFonts w:ascii="Arial" w:hAnsi="Arial" w:cs="Arial"/>
          <w:sz w:val="22"/>
          <w:szCs w:val="22"/>
        </w:rPr>
        <w:t>Klassifikation der CMD</w:t>
      </w:r>
      <w:r w:rsidR="0087525C">
        <w:rPr>
          <w:rFonts w:ascii="Arial" w:hAnsi="Arial" w:cs="Arial"/>
          <w:sz w:val="22"/>
          <w:szCs w:val="22"/>
        </w:rPr>
        <w:t xml:space="preserve"> </w:t>
      </w:r>
      <w:r w:rsidR="00A57D63" w:rsidRPr="00A57D63">
        <w:rPr>
          <w:rFonts w:ascii="Arial" w:hAnsi="Arial" w:cs="Arial"/>
          <w:sz w:val="22"/>
          <w:szCs w:val="22"/>
        </w:rPr>
        <w:t>sowie wichtige Differenzialdiagnos</w:t>
      </w:r>
      <w:r w:rsidR="0087525C">
        <w:rPr>
          <w:rFonts w:ascii="Arial" w:hAnsi="Arial" w:cs="Arial"/>
          <w:sz w:val="22"/>
          <w:szCs w:val="22"/>
        </w:rPr>
        <w:t>en</w:t>
      </w:r>
      <w:r w:rsidR="00DF6DB9">
        <w:rPr>
          <w:rFonts w:ascii="Arial" w:hAnsi="Arial" w:cs="Arial"/>
          <w:sz w:val="22"/>
          <w:szCs w:val="22"/>
        </w:rPr>
        <w:t>.</w:t>
      </w:r>
      <w:r w:rsidR="00095DD8">
        <w:rPr>
          <w:rFonts w:ascii="Arial" w:hAnsi="Arial" w:cs="Arial"/>
          <w:sz w:val="22"/>
          <w:szCs w:val="22"/>
        </w:rPr>
        <w:t xml:space="preserve"> Darüber h</w:t>
      </w:r>
      <w:r w:rsidR="00A57D63" w:rsidRPr="00A57D63">
        <w:rPr>
          <w:rFonts w:ascii="Arial" w:hAnsi="Arial" w:cs="Arial"/>
          <w:sz w:val="22"/>
          <w:szCs w:val="22"/>
        </w:rPr>
        <w:t>inaus werden praxisorientierte Untersuchungs- und Behandlungsstrategien vorgestellt,</w:t>
      </w:r>
      <w:r w:rsidR="007A1EC6">
        <w:rPr>
          <w:rFonts w:ascii="Arial" w:hAnsi="Arial" w:cs="Arial"/>
          <w:sz w:val="22"/>
          <w:szCs w:val="22"/>
        </w:rPr>
        <w:t xml:space="preserve"> darunter</w:t>
      </w:r>
      <w:r w:rsidR="00A57D63" w:rsidRPr="00A57D63">
        <w:rPr>
          <w:rFonts w:ascii="Arial" w:hAnsi="Arial" w:cs="Arial"/>
          <w:sz w:val="22"/>
          <w:szCs w:val="22"/>
        </w:rPr>
        <w:t xml:space="preserve"> Schienentherapien, Heimübungsprogramme, neuromuskuläre Behandlungsansätze bei Klasse-II-Dysgnathien sowie Aspekte der Heilmittelverordnung</w:t>
      </w:r>
      <w:r w:rsidR="00FB678F">
        <w:rPr>
          <w:rFonts w:ascii="Arial" w:hAnsi="Arial" w:cs="Arial"/>
          <w:sz w:val="22"/>
          <w:szCs w:val="22"/>
        </w:rPr>
        <w:t xml:space="preserve"> </w:t>
      </w:r>
      <w:r w:rsidR="00A57D63" w:rsidRPr="00A57D63">
        <w:rPr>
          <w:rFonts w:ascii="Arial" w:hAnsi="Arial" w:cs="Arial"/>
          <w:sz w:val="22"/>
          <w:szCs w:val="22"/>
        </w:rPr>
        <w:t>und Abrechnung erweiterter Funktionsdiagnostik.</w:t>
      </w:r>
      <w:r w:rsidR="0069520B">
        <w:rPr>
          <w:rFonts w:ascii="Arial" w:hAnsi="Arial" w:cs="Arial"/>
          <w:sz w:val="22"/>
          <w:szCs w:val="22"/>
        </w:rPr>
        <w:t xml:space="preserve"> </w:t>
      </w:r>
      <w:r w:rsidR="0069520B">
        <w:rPr>
          <w:rFonts w:ascii="Arial" w:hAnsi="Arial" w:cs="Arial"/>
          <w:sz w:val="22"/>
          <w:szCs w:val="22"/>
        </w:rPr>
        <w:br/>
      </w:r>
      <w:r w:rsidR="0069520B" w:rsidRPr="000605DD">
        <w:rPr>
          <w:rFonts w:ascii="Arial" w:hAnsi="Arial" w:cs="Arial"/>
          <w:sz w:val="14"/>
          <w:szCs w:val="14"/>
        </w:rPr>
        <w:br/>
      </w:r>
      <w:r w:rsidR="00A57D63" w:rsidRPr="00A57D63">
        <w:rPr>
          <w:rFonts w:ascii="Arial" w:hAnsi="Arial" w:cs="Arial"/>
          <w:sz w:val="22"/>
          <w:szCs w:val="22"/>
        </w:rPr>
        <w:t xml:space="preserve">Im praktischen Teil erlernen die </w:t>
      </w:r>
      <w:r w:rsidR="001D6CC3">
        <w:rPr>
          <w:rFonts w:ascii="Arial" w:hAnsi="Arial" w:cs="Arial"/>
          <w:sz w:val="22"/>
          <w:szCs w:val="22"/>
        </w:rPr>
        <w:t>Teilnehmer</w:t>
      </w:r>
      <w:r w:rsidR="001D6CC3" w:rsidRPr="00A57D63">
        <w:rPr>
          <w:rFonts w:ascii="Arial" w:hAnsi="Arial" w:cs="Arial"/>
          <w:sz w:val="22"/>
          <w:szCs w:val="22"/>
        </w:rPr>
        <w:t xml:space="preserve"> </w:t>
      </w:r>
      <w:r w:rsidR="00A57D63" w:rsidRPr="00A57D63">
        <w:rPr>
          <w:rFonts w:ascii="Arial" w:hAnsi="Arial" w:cs="Arial"/>
          <w:sz w:val="22"/>
          <w:szCs w:val="22"/>
        </w:rPr>
        <w:t xml:space="preserve">zentrale diagnostische Verfahren für den Praxisalltag, </w:t>
      </w:r>
      <w:r w:rsidR="007A1EC6">
        <w:rPr>
          <w:rFonts w:ascii="Arial" w:hAnsi="Arial" w:cs="Arial"/>
          <w:sz w:val="22"/>
          <w:szCs w:val="22"/>
        </w:rPr>
        <w:t>wie</w:t>
      </w:r>
      <w:r w:rsidR="007A1EC6" w:rsidRPr="00A57D63">
        <w:rPr>
          <w:rFonts w:ascii="Arial" w:hAnsi="Arial" w:cs="Arial"/>
          <w:sz w:val="22"/>
          <w:szCs w:val="22"/>
        </w:rPr>
        <w:t xml:space="preserve"> </w:t>
      </w:r>
      <w:r w:rsidR="00A57D63" w:rsidRPr="00A57D63">
        <w:rPr>
          <w:rFonts w:ascii="Arial" w:hAnsi="Arial" w:cs="Arial"/>
          <w:sz w:val="22"/>
          <w:szCs w:val="22"/>
        </w:rPr>
        <w:t>das CMD-Screening vor kieferorthopädischer Therapie, die klinische Funktionsanalyse und manuelle Strukturanalyse sowie die Kieferrelationsbestimmung für eine mögliche Vorbehandlung mit Schienen. Ziel des Seminars ist es, Funktionsstörungen frühzeitig zu erkennen, diagnostische Sicherheit zu gewinnen und die eigene Behandlungsqualität nachhaltig zu verbessern.</w:t>
      </w:r>
    </w:p>
    <w:p w14:paraId="197592AD" w14:textId="77777777" w:rsidR="008C5064" w:rsidRDefault="008C5064" w:rsidP="00FE3BD1">
      <w:pPr>
        <w:spacing w:line="288" w:lineRule="auto"/>
        <w:jc w:val="both"/>
        <w:rPr>
          <w:rFonts w:ascii="Arial" w:hAnsi="Arial" w:cs="Arial"/>
          <w:b/>
          <w:bCs/>
          <w:sz w:val="22"/>
          <w:szCs w:val="22"/>
        </w:rPr>
      </w:pPr>
    </w:p>
    <w:p w14:paraId="6039AC05" w14:textId="77777777" w:rsidR="005260D5" w:rsidRDefault="005260D5" w:rsidP="00FE3BD1">
      <w:pPr>
        <w:spacing w:line="288" w:lineRule="auto"/>
        <w:jc w:val="both"/>
        <w:rPr>
          <w:rFonts w:ascii="Arial" w:hAnsi="Arial" w:cs="Arial"/>
          <w:b/>
          <w:bCs/>
          <w:sz w:val="22"/>
          <w:szCs w:val="22"/>
        </w:rPr>
      </w:pPr>
    </w:p>
    <w:p w14:paraId="6CE1F3BB" w14:textId="77777777" w:rsidR="005260D5" w:rsidRDefault="005260D5" w:rsidP="00FE3BD1">
      <w:pPr>
        <w:spacing w:line="288" w:lineRule="auto"/>
        <w:jc w:val="both"/>
        <w:rPr>
          <w:rFonts w:ascii="Arial" w:hAnsi="Arial" w:cs="Arial"/>
          <w:b/>
          <w:bCs/>
          <w:sz w:val="22"/>
          <w:szCs w:val="22"/>
        </w:rPr>
      </w:pPr>
    </w:p>
    <w:p w14:paraId="4BEF0E80" w14:textId="1464D591" w:rsidR="00A57D63" w:rsidRDefault="000E40C0" w:rsidP="00FE3BD1">
      <w:pPr>
        <w:spacing w:line="288" w:lineRule="auto"/>
        <w:jc w:val="both"/>
        <w:rPr>
          <w:rFonts w:ascii="Arial" w:hAnsi="Arial" w:cs="Arial"/>
          <w:b/>
          <w:bCs/>
          <w:sz w:val="22"/>
          <w:szCs w:val="22"/>
        </w:rPr>
      </w:pPr>
      <w:r>
        <w:rPr>
          <w:rFonts w:ascii="Arial" w:hAnsi="Arial" w:cs="Arial"/>
          <w:b/>
          <w:bCs/>
          <w:sz w:val="22"/>
          <w:szCs w:val="22"/>
        </w:rPr>
        <w:t xml:space="preserve">Ein kompetentes </w:t>
      </w:r>
      <w:r w:rsidR="009A72E1" w:rsidRPr="008C5064">
        <w:rPr>
          <w:rFonts w:ascii="Arial" w:hAnsi="Arial" w:cs="Arial"/>
          <w:b/>
          <w:bCs/>
          <w:sz w:val="22"/>
          <w:szCs w:val="22"/>
        </w:rPr>
        <w:t>Referen</w:t>
      </w:r>
      <w:r w:rsidR="008949CE" w:rsidRPr="008C5064">
        <w:rPr>
          <w:rFonts w:ascii="Arial" w:hAnsi="Arial" w:cs="Arial"/>
          <w:b/>
          <w:bCs/>
          <w:sz w:val="22"/>
          <w:szCs w:val="22"/>
        </w:rPr>
        <w:t>ten</w:t>
      </w:r>
      <w:r>
        <w:rPr>
          <w:rFonts w:ascii="Arial" w:hAnsi="Arial" w:cs="Arial"/>
          <w:b/>
          <w:bCs/>
          <w:sz w:val="22"/>
          <w:szCs w:val="22"/>
        </w:rPr>
        <w:t>duo</w:t>
      </w:r>
    </w:p>
    <w:p w14:paraId="2B7C27EC" w14:textId="1B6193DD" w:rsidR="0021362F" w:rsidRDefault="007A1EC6" w:rsidP="0021362F">
      <w:pPr>
        <w:spacing w:line="288" w:lineRule="auto"/>
        <w:jc w:val="both"/>
        <w:rPr>
          <w:rFonts w:ascii="Arial" w:hAnsi="Arial" w:cs="Arial"/>
        </w:rPr>
      </w:pPr>
      <w:r w:rsidRPr="00D84FD6">
        <w:rPr>
          <w:rFonts w:ascii="Arial" w:hAnsi="Arial" w:cs="Arial"/>
          <w:sz w:val="22"/>
          <w:szCs w:val="22"/>
        </w:rPr>
        <w:t>Dr. Mariam Seyfang und PD D</w:t>
      </w:r>
      <w:r w:rsidR="00FB77BE">
        <w:rPr>
          <w:rFonts w:ascii="Arial" w:hAnsi="Arial" w:cs="Arial"/>
          <w:sz w:val="22"/>
          <w:szCs w:val="22"/>
        </w:rPr>
        <w:t>r</w:t>
      </w:r>
      <w:r w:rsidRPr="00D84FD6">
        <w:rPr>
          <w:rFonts w:ascii="Arial" w:hAnsi="Arial" w:cs="Arial"/>
          <w:sz w:val="22"/>
          <w:szCs w:val="22"/>
        </w:rPr>
        <w:t xml:space="preserve">. Daniel Hellmann bringen langjährige klinische Erfahrung sowie fundierte wissenschaftliche Expertise in der Kieferorthopädie bzw. Funktionsdiagnostik und -therapie mit </w:t>
      </w:r>
      <w:r w:rsidR="00FB77BE">
        <w:rPr>
          <w:rFonts w:ascii="Arial" w:hAnsi="Arial" w:cs="Arial"/>
          <w:sz w:val="22"/>
          <w:szCs w:val="22"/>
        </w:rPr>
        <w:t xml:space="preserve">– sie </w:t>
      </w:r>
      <w:r w:rsidRPr="00D84FD6">
        <w:rPr>
          <w:rFonts w:ascii="Arial" w:hAnsi="Arial" w:cs="Arial"/>
          <w:sz w:val="22"/>
          <w:szCs w:val="22"/>
        </w:rPr>
        <w:t>vermitteln die Inhalte praxisnah und anwendungsorientiert.</w:t>
      </w:r>
      <w:r w:rsidR="0021362F">
        <w:rPr>
          <w:rFonts w:ascii="Arial" w:hAnsi="Arial" w:cs="Arial"/>
          <w:sz w:val="22"/>
          <w:szCs w:val="22"/>
        </w:rPr>
        <w:t xml:space="preserve"> </w:t>
      </w:r>
      <w:r w:rsidR="0021362F" w:rsidRPr="0021362F">
        <w:rPr>
          <w:rFonts w:ascii="Arial" w:hAnsi="Arial" w:cs="Arial"/>
          <w:sz w:val="22"/>
          <w:szCs w:val="22"/>
        </w:rPr>
        <w:t xml:space="preserve">Jetzt anmelden unter </w:t>
      </w:r>
      <w:hyperlink r:id="rId6" w:history="1">
        <w:r w:rsidR="0021362F" w:rsidRPr="0021362F">
          <w:rPr>
            <w:rStyle w:val="Hyperlink"/>
            <w:rFonts w:ascii="Arial" w:hAnsi="Arial" w:cs="Arial"/>
            <w:sz w:val="22"/>
            <w:szCs w:val="22"/>
          </w:rPr>
          <w:t>www.dentaurum.de/cmdseminar</w:t>
        </w:r>
      </w:hyperlink>
      <w:r w:rsidR="0021362F">
        <w:rPr>
          <w:sz w:val="22"/>
          <w:szCs w:val="22"/>
        </w:rPr>
        <w:t>.</w:t>
      </w:r>
      <w:r w:rsidR="0021362F" w:rsidRPr="0021362F">
        <w:rPr>
          <w:rFonts w:ascii="Arial" w:hAnsi="Arial" w:cs="Arial"/>
          <w:sz w:val="22"/>
          <w:szCs w:val="22"/>
        </w:rPr>
        <w:t xml:space="preserve"> </w:t>
      </w:r>
    </w:p>
    <w:p w14:paraId="03558D24" w14:textId="77777777" w:rsidR="008C5064" w:rsidRPr="0083389B" w:rsidRDefault="008C5064" w:rsidP="00057A71">
      <w:pPr>
        <w:spacing w:line="288" w:lineRule="auto"/>
        <w:jc w:val="both"/>
        <w:rPr>
          <w:rFonts w:ascii="Arial" w:hAnsi="Arial" w:cs="Arial"/>
          <w:sz w:val="22"/>
          <w:szCs w:val="22"/>
        </w:rPr>
      </w:pPr>
    </w:p>
    <w:p w14:paraId="4164D184" w14:textId="77777777" w:rsidR="00522A20" w:rsidRPr="00FD3FDF" w:rsidRDefault="00522A20" w:rsidP="00522A20">
      <w:pPr>
        <w:spacing w:line="288" w:lineRule="auto"/>
        <w:jc w:val="both"/>
        <w:rPr>
          <w:rFonts w:ascii="Arial" w:hAnsi="Arial" w:cs="Arial"/>
          <w:b/>
          <w:sz w:val="22"/>
          <w:szCs w:val="22"/>
        </w:rPr>
      </w:pPr>
      <w:r>
        <w:rPr>
          <w:rFonts w:ascii="Arial" w:hAnsi="Arial" w:cs="Arial"/>
          <w:b/>
          <w:sz w:val="22"/>
          <w:szCs w:val="22"/>
        </w:rPr>
        <w:t>Weitere Informationen</w:t>
      </w:r>
      <w:r w:rsidRPr="00FD3FDF">
        <w:rPr>
          <w:rFonts w:ascii="Arial" w:hAnsi="Arial" w:cs="Arial"/>
          <w:b/>
          <w:sz w:val="22"/>
          <w:szCs w:val="22"/>
        </w:rPr>
        <w:t xml:space="preserve"> bei: </w:t>
      </w:r>
    </w:p>
    <w:p w14:paraId="53C68FD7" w14:textId="77777777" w:rsidR="00522A20" w:rsidRPr="00FD3FDF" w:rsidRDefault="00522A20" w:rsidP="00522A20">
      <w:pPr>
        <w:spacing w:line="288" w:lineRule="auto"/>
        <w:jc w:val="both"/>
        <w:rPr>
          <w:rFonts w:ascii="Arial" w:hAnsi="Arial" w:cs="Arial"/>
          <w:sz w:val="22"/>
          <w:szCs w:val="22"/>
        </w:rPr>
      </w:pPr>
      <w:r w:rsidRPr="00FD3FDF">
        <w:rPr>
          <w:rFonts w:ascii="Arial" w:hAnsi="Arial" w:cs="Arial"/>
          <w:sz w:val="22"/>
          <w:szCs w:val="22"/>
        </w:rPr>
        <w:t>DENTAURUM GmbH &amp; Co. KG</w:t>
      </w:r>
    </w:p>
    <w:p w14:paraId="0389119D" w14:textId="12F71841" w:rsidR="00522A20" w:rsidRPr="00837B51" w:rsidRDefault="00522A20" w:rsidP="00522A20">
      <w:pPr>
        <w:spacing w:line="288" w:lineRule="auto"/>
        <w:jc w:val="both"/>
        <w:rPr>
          <w:rFonts w:ascii="Arial" w:hAnsi="Arial" w:cs="Arial"/>
          <w:sz w:val="22"/>
          <w:szCs w:val="22"/>
        </w:rPr>
      </w:pPr>
      <w:proofErr w:type="spellStart"/>
      <w:r w:rsidRPr="00837B51">
        <w:rPr>
          <w:rFonts w:ascii="Arial" w:hAnsi="Arial" w:cs="Arial"/>
          <w:sz w:val="22"/>
          <w:szCs w:val="22"/>
        </w:rPr>
        <w:t>Centr</w:t>
      </w:r>
      <w:r w:rsidR="00837B51" w:rsidRPr="00837B51">
        <w:rPr>
          <w:rFonts w:ascii="Arial" w:hAnsi="Arial" w:cs="Arial"/>
          <w:sz w:val="22"/>
          <w:szCs w:val="22"/>
        </w:rPr>
        <w:t>e</w:t>
      </w:r>
      <w:proofErr w:type="spellEnd"/>
      <w:r w:rsidRPr="00837B51">
        <w:rPr>
          <w:rFonts w:ascii="Arial" w:hAnsi="Arial" w:cs="Arial"/>
          <w:sz w:val="22"/>
          <w:szCs w:val="22"/>
        </w:rPr>
        <w:t xml:space="preserve"> Dental </w:t>
      </w:r>
      <w:r w:rsidR="00837B51" w:rsidRPr="00837B51">
        <w:rPr>
          <w:rFonts w:ascii="Arial" w:hAnsi="Arial" w:cs="Arial"/>
          <w:sz w:val="22"/>
          <w:szCs w:val="22"/>
        </w:rPr>
        <w:t>Communication</w:t>
      </w:r>
    </w:p>
    <w:p w14:paraId="3C7553BB" w14:textId="77777777" w:rsidR="00522A20" w:rsidRPr="00FD3FDF" w:rsidRDefault="00522A20" w:rsidP="00522A20">
      <w:pPr>
        <w:spacing w:line="288" w:lineRule="auto"/>
        <w:jc w:val="both"/>
        <w:rPr>
          <w:rFonts w:ascii="Arial" w:hAnsi="Arial" w:cs="Arial"/>
          <w:sz w:val="22"/>
          <w:szCs w:val="22"/>
        </w:rPr>
      </w:pPr>
      <w:proofErr w:type="spellStart"/>
      <w:r w:rsidRPr="003767E7">
        <w:rPr>
          <w:rFonts w:ascii="Arial" w:hAnsi="Arial" w:cs="Arial"/>
          <w:sz w:val="22"/>
          <w:szCs w:val="22"/>
        </w:rPr>
        <w:t>Turnstr</w:t>
      </w:r>
      <w:proofErr w:type="spellEnd"/>
      <w:r w:rsidRPr="003767E7">
        <w:rPr>
          <w:rFonts w:ascii="Arial" w:hAnsi="Arial" w:cs="Arial"/>
          <w:sz w:val="22"/>
          <w:szCs w:val="22"/>
        </w:rPr>
        <w:t xml:space="preserve">. </w:t>
      </w:r>
      <w:r w:rsidRPr="00FD3FDF">
        <w:rPr>
          <w:rFonts w:ascii="Arial" w:hAnsi="Arial" w:cs="Arial"/>
          <w:sz w:val="22"/>
          <w:szCs w:val="22"/>
        </w:rPr>
        <w:t xml:space="preserve">31, 75228 </w:t>
      </w:r>
      <w:proofErr w:type="spellStart"/>
      <w:r w:rsidRPr="00FD3FDF">
        <w:rPr>
          <w:rFonts w:ascii="Arial" w:hAnsi="Arial" w:cs="Arial"/>
          <w:sz w:val="22"/>
          <w:szCs w:val="22"/>
        </w:rPr>
        <w:t>Ispringen</w:t>
      </w:r>
      <w:proofErr w:type="spellEnd"/>
    </w:p>
    <w:p w14:paraId="7C1A0066" w14:textId="77777777" w:rsidR="00522A20" w:rsidRPr="00FD3FDF" w:rsidRDefault="00522A20" w:rsidP="00522A20">
      <w:pPr>
        <w:spacing w:line="288" w:lineRule="auto"/>
        <w:jc w:val="both"/>
        <w:rPr>
          <w:rFonts w:ascii="Arial" w:hAnsi="Arial" w:cs="Arial"/>
          <w:sz w:val="22"/>
          <w:szCs w:val="22"/>
        </w:rPr>
      </w:pPr>
      <w:r w:rsidRPr="00FD3FDF">
        <w:rPr>
          <w:rFonts w:ascii="Arial" w:hAnsi="Arial" w:cs="Arial"/>
          <w:sz w:val="22"/>
          <w:szCs w:val="22"/>
        </w:rPr>
        <w:t>Seminar-Management-Team, Tel. 07231 / 803-470, Fax gebührenfrei 0 800 - 4 14 24 34</w:t>
      </w:r>
      <w:r w:rsidRPr="00FD3FDF">
        <w:rPr>
          <w:rFonts w:ascii="Arial" w:hAnsi="Arial" w:cs="Arial"/>
          <w:sz w:val="22"/>
          <w:szCs w:val="22"/>
        </w:rPr>
        <w:br/>
        <w:t xml:space="preserve">E-Mail: </w:t>
      </w:r>
      <w:hyperlink r:id="rId7" w:history="1">
        <w:r w:rsidRPr="00FD3FDF">
          <w:rPr>
            <w:rStyle w:val="Hyperlink"/>
            <w:rFonts w:ascii="Arial" w:hAnsi="Arial" w:cs="Arial"/>
            <w:sz w:val="22"/>
            <w:szCs w:val="22"/>
          </w:rPr>
          <w:t>seminar@dentaurum.com</w:t>
        </w:r>
      </w:hyperlink>
      <w:r w:rsidRPr="00FD3FDF">
        <w:rPr>
          <w:rFonts w:ascii="Arial" w:hAnsi="Arial" w:cs="Arial"/>
          <w:sz w:val="22"/>
          <w:szCs w:val="22"/>
        </w:rPr>
        <w:t xml:space="preserve"> </w:t>
      </w:r>
    </w:p>
    <w:p w14:paraId="0C8E5699" w14:textId="77777777" w:rsidR="00522A20" w:rsidRPr="00FD3FDF" w:rsidRDefault="00522A20" w:rsidP="00522A20">
      <w:pPr>
        <w:spacing w:line="288" w:lineRule="auto"/>
        <w:jc w:val="both"/>
        <w:rPr>
          <w:rFonts w:ascii="Arial" w:hAnsi="Arial" w:cs="Arial"/>
          <w:sz w:val="22"/>
          <w:szCs w:val="22"/>
        </w:rPr>
      </w:pPr>
      <w:r w:rsidRPr="00FD3FDF">
        <w:rPr>
          <w:rFonts w:ascii="Arial" w:hAnsi="Arial" w:cs="Arial"/>
          <w:sz w:val="22"/>
          <w:szCs w:val="22"/>
        </w:rPr>
        <w:t xml:space="preserve">Web: </w:t>
      </w:r>
      <w:hyperlink r:id="rId8" w:history="1">
        <w:r w:rsidRPr="00FD3FDF">
          <w:rPr>
            <w:rStyle w:val="Hyperlink"/>
            <w:rFonts w:ascii="Arial" w:hAnsi="Arial" w:cs="Arial"/>
            <w:sz w:val="22"/>
            <w:szCs w:val="22"/>
          </w:rPr>
          <w:t>www.dentaurum.com</w:t>
        </w:r>
      </w:hyperlink>
      <w:r w:rsidRPr="00FD3FDF">
        <w:rPr>
          <w:rFonts w:ascii="Arial" w:hAnsi="Arial" w:cs="Arial"/>
          <w:sz w:val="22"/>
          <w:szCs w:val="22"/>
        </w:rPr>
        <w:t xml:space="preserve"> </w:t>
      </w:r>
    </w:p>
    <w:p w14:paraId="11619CD8" w14:textId="77777777" w:rsidR="00057A71" w:rsidRPr="00F56EE9" w:rsidRDefault="00057A71" w:rsidP="00057A71">
      <w:pPr>
        <w:spacing w:line="288" w:lineRule="auto"/>
        <w:jc w:val="both"/>
        <w:rPr>
          <w:rFonts w:ascii="Arial" w:hAnsi="Arial" w:cs="Arial"/>
          <w:sz w:val="22"/>
          <w:szCs w:val="22"/>
        </w:rPr>
      </w:pPr>
    </w:p>
    <w:p w14:paraId="4436667A" w14:textId="039A1F6D" w:rsidR="00057A71" w:rsidRDefault="00BC0A27" w:rsidP="00057A71">
      <w:pPr>
        <w:spacing w:line="288" w:lineRule="auto"/>
        <w:jc w:val="both"/>
        <w:rPr>
          <w:rFonts w:ascii="Arial" w:hAnsi="Arial" w:cs="Arial"/>
        </w:rPr>
      </w:pPr>
      <w:r>
        <w:rPr>
          <w:rFonts w:ascii="Arial" w:hAnsi="Arial" w:cs="Arial"/>
        </w:rPr>
        <w:t>März 2026</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372103">
        <w:rPr>
          <w:rFonts w:ascii="Arial" w:hAnsi="Arial" w:cs="Arial"/>
        </w:rPr>
        <w:t xml:space="preserve">Zeichen: </w:t>
      </w:r>
      <w:r w:rsidR="00305E17">
        <w:rPr>
          <w:rFonts w:ascii="Arial" w:hAnsi="Arial" w:cs="Arial"/>
        </w:rPr>
        <w:t>2.</w:t>
      </w:r>
      <w:r w:rsidR="0021362F">
        <w:rPr>
          <w:rFonts w:ascii="Arial" w:hAnsi="Arial" w:cs="Arial"/>
        </w:rPr>
        <w:t>938</w:t>
      </w:r>
      <w:r w:rsidR="00057A71">
        <w:rPr>
          <w:rFonts w:ascii="Arial" w:hAnsi="Arial" w:cs="Arial"/>
        </w:rPr>
        <w:t xml:space="preserve"> (</w:t>
      </w:r>
      <w:r w:rsidR="00057A71" w:rsidRPr="00372103">
        <w:rPr>
          <w:rFonts w:ascii="Arial" w:hAnsi="Arial" w:cs="Arial"/>
        </w:rPr>
        <w:t>o. L.</w:t>
      </w:r>
      <w:r w:rsidR="00057A71">
        <w:rPr>
          <w:rFonts w:ascii="Arial" w:hAnsi="Arial" w:cs="Arial"/>
        </w:rPr>
        <w:t>)</w:t>
      </w:r>
    </w:p>
    <w:p w14:paraId="13326DD6" w14:textId="77777777" w:rsidR="00057A71" w:rsidRDefault="00057A71" w:rsidP="00057A71">
      <w:pPr>
        <w:spacing w:line="288" w:lineRule="auto"/>
        <w:jc w:val="both"/>
        <w:rPr>
          <w:rFonts w:ascii="Arial" w:hAnsi="Arial" w:cs="Arial"/>
          <w:sz w:val="22"/>
          <w:szCs w:val="22"/>
        </w:rPr>
      </w:pPr>
    </w:p>
    <w:p w14:paraId="3A99C1DE" w14:textId="0448E9EA" w:rsidR="005236AD" w:rsidRDefault="00057A71" w:rsidP="005236AD">
      <w:pPr>
        <w:spacing w:line="288" w:lineRule="auto"/>
        <w:jc w:val="both"/>
        <w:rPr>
          <w:rFonts w:ascii="Arial" w:hAnsi="Arial" w:cs="Arial"/>
          <w:sz w:val="22"/>
          <w:szCs w:val="22"/>
        </w:rPr>
      </w:pPr>
      <w:r>
        <w:rPr>
          <w:rFonts w:ascii="Arial" w:hAnsi="Arial" w:cs="Arial"/>
          <w:sz w:val="22"/>
          <w:szCs w:val="22"/>
        </w:rPr>
        <w:t>Weitere aktuelle News von Dentaurum finden Sie auch auf</w:t>
      </w:r>
      <w:r w:rsidR="00B65386">
        <w:rPr>
          <w:rFonts w:ascii="Arial" w:hAnsi="Arial" w:cs="Arial"/>
          <w:sz w:val="22"/>
          <w:szCs w:val="22"/>
        </w:rPr>
        <w:t>:</w:t>
      </w:r>
    </w:p>
    <w:p w14:paraId="7C427AA4" w14:textId="77777777" w:rsidR="00406507" w:rsidRDefault="00406507" w:rsidP="005236AD">
      <w:pPr>
        <w:spacing w:line="288" w:lineRule="auto"/>
        <w:jc w:val="both"/>
        <w:rPr>
          <w:rFonts w:ascii="Arial" w:hAnsi="Arial" w:cs="Arial"/>
          <w:sz w:val="22"/>
          <w:szCs w:val="22"/>
        </w:rPr>
      </w:pPr>
    </w:p>
    <w:p w14:paraId="4841182A" w14:textId="77777777" w:rsidR="00406507" w:rsidRPr="005236AD" w:rsidRDefault="00406507" w:rsidP="005236AD">
      <w:pPr>
        <w:spacing w:line="288" w:lineRule="auto"/>
        <w:jc w:val="both"/>
        <w:rPr>
          <w:rFonts w:ascii="Arial" w:hAnsi="Arial" w:cs="Arial"/>
          <w:sz w:val="2"/>
          <w:szCs w:val="2"/>
        </w:rPr>
      </w:pPr>
    </w:p>
    <w:p w14:paraId="4FC7450F" w14:textId="49F2FACD" w:rsidR="00B65386" w:rsidRDefault="005236AD" w:rsidP="00B65386">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62571A9F" w14:textId="77777777" w:rsidR="00055391" w:rsidRDefault="00055391" w:rsidP="00FB77BE">
      <w:pPr>
        <w:spacing w:line="288" w:lineRule="auto"/>
        <w:jc w:val="both"/>
        <w:rPr>
          <w:rFonts w:ascii="Arial" w:hAnsi="Arial" w:cs="Arial"/>
          <w:b/>
          <w:sz w:val="22"/>
          <w:szCs w:val="22"/>
        </w:rPr>
      </w:pPr>
    </w:p>
    <w:p w14:paraId="584EF3DA" w14:textId="77777777" w:rsidR="00055391" w:rsidRDefault="00055391" w:rsidP="00FB77BE">
      <w:pPr>
        <w:spacing w:line="288" w:lineRule="auto"/>
        <w:jc w:val="both"/>
        <w:rPr>
          <w:rFonts w:ascii="Arial" w:hAnsi="Arial" w:cs="Arial"/>
          <w:b/>
          <w:sz w:val="22"/>
          <w:szCs w:val="22"/>
        </w:rPr>
      </w:pPr>
    </w:p>
    <w:p w14:paraId="29A4FC57" w14:textId="77777777" w:rsidR="00055391" w:rsidRDefault="00055391" w:rsidP="00FB77BE">
      <w:pPr>
        <w:spacing w:line="288" w:lineRule="auto"/>
        <w:jc w:val="both"/>
        <w:rPr>
          <w:rFonts w:ascii="Arial" w:hAnsi="Arial" w:cs="Arial"/>
          <w:b/>
          <w:sz w:val="22"/>
          <w:szCs w:val="22"/>
        </w:rPr>
      </w:pPr>
    </w:p>
    <w:p w14:paraId="4B15F067" w14:textId="77777777" w:rsidR="00055391" w:rsidRDefault="00055391" w:rsidP="00FB77BE">
      <w:pPr>
        <w:spacing w:line="288" w:lineRule="auto"/>
        <w:jc w:val="both"/>
        <w:rPr>
          <w:rFonts w:ascii="Arial" w:hAnsi="Arial" w:cs="Arial"/>
          <w:b/>
          <w:sz w:val="22"/>
          <w:szCs w:val="22"/>
        </w:rPr>
      </w:pPr>
    </w:p>
    <w:p w14:paraId="5E37E3AA" w14:textId="77777777" w:rsidR="00055391" w:rsidRDefault="00055391" w:rsidP="00FB77BE">
      <w:pPr>
        <w:spacing w:line="288" w:lineRule="auto"/>
        <w:jc w:val="both"/>
        <w:rPr>
          <w:rFonts w:ascii="Arial" w:hAnsi="Arial" w:cs="Arial"/>
          <w:b/>
          <w:sz w:val="22"/>
          <w:szCs w:val="22"/>
        </w:rPr>
      </w:pPr>
    </w:p>
    <w:p w14:paraId="42EE14D7" w14:textId="77777777" w:rsidR="00055391" w:rsidRDefault="00055391" w:rsidP="00FB77BE">
      <w:pPr>
        <w:spacing w:line="288" w:lineRule="auto"/>
        <w:jc w:val="both"/>
        <w:rPr>
          <w:rFonts w:ascii="Arial" w:hAnsi="Arial" w:cs="Arial"/>
          <w:b/>
          <w:sz w:val="22"/>
          <w:szCs w:val="22"/>
        </w:rPr>
      </w:pPr>
    </w:p>
    <w:p w14:paraId="66EACC0D" w14:textId="77777777" w:rsidR="00055391" w:rsidRDefault="00055391" w:rsidP="00FB77BE">
      <w:pPr>
        <w:spacing w:line="288" w:lineRule="auto"/>
        <w:jc w:val="both"/>
        <w:rPr>
          <w:rFonts w:ascii="Arial" w:hAnsi="Arial" w:cs="Arial"/>
          <w:b/>
          <w:sz w:val="22"/>
          <w:szCs w:val="22"/>
        </w:rPr>
      </w:pPr>
    </w:p>
    <w:p w14:paraId="0177F7AC" w14:textId="77777777" w:rsidR="00055391" w:rsidRDefault="00055391" w:rsidP="00FB77BE">
      <w:pPr>
        <w:spacing w:line="288" w:lineRule="auto"/>
        <w:jc w:val="both"/>
        <w:rPr>
          <w:rFonts w:ascii="Arial" w:hAnsi="Arial" w:cs="Arial"/>
          <w:b/>
          <w:sz w:val="22"/>
          <w:szCs w:val="22"/>
        </w:rPr>
      </w:pPr>
    </w:p>
    <w:p w14:paraId="2EEFDB94" w14:textId="77777777" w:rsidR="00055391" w:rsidRDefault="00055391" w:rsidP="00FB77BE">
      <w:pPr>
        <w:spacing w:line="288" w:lineRule="auto"/>
        <w:jc w:val="both"/>
        <w:rPr>
          <w:rFonts w:ascii="Arial" w:hAnsi="Arial" w:cs="Arial"/>
          <w:b/>
          <w:sz w:val="22"/>
          <w:szCs w:val="22"/>
        </w:rPr>
      </w:pPr>
    </w:p>
    <w:p w14:paraId="7A57731A" w14:textId="77777777" w:rsidR="00055391" w:rsidRDefault="00055391" w:rsidP="00FB77BE">
      <w:pPr>
        <w:spacing w:line="288" w:lineRule="auto"/>
        <w:jc w:val="both"/>
        <w:rPr>
          <w:rFonts w:ascii="Arial" w:hAnsi="Arial" w:cs="Arial"/>
          <w:b/>
          <w:sz w:val="22"/>
          <w:szCs w:val="22"/>
        </w:rPr>
      </w:pPr>
    </w:p>
    <w:p w14:paraId="5EB1A439" w14:textId="77777777" w:rsidR="00055391" w:rsidRDefault="00055391" w:rsidP="00FB77BE">
      <w:pPr>
        <w:spacing w:line="288" w:lineRule="auto"/>
        <w:jc w:val="both"/>
        <w:rPr>
          <w:rFonts w:ascii="Arial" w:hAnsi="Arial" w:cs="Arial"/>
          <w:b/>
          <w:sz w:val="22"/>
          <w:szCs w:val="22"/>
        </w:rPr>
      </w:pPr>
    </w:p>
    <w:p w14:paraId="7A558424" w14:textId="77777777" w:rsidR="00055391" w:rsidRDefault="00055391" w:rsidP="00FB77BE">
      <w:pPr>
        <w:spacing w:line="288" w:lineRule="auto"/>
        <w:jc w:val="both"/>
        <w:rPr>
          <w:rFonts w:ascii="Arial" w:hAnsi="Arial" w:cs="Arial"/>
          <w:b/>
          <w:sz w:val="22"/>
          <w:szCs w:val="22"/>
        </w:rPr>
      </w:pPr>
    </w:p>
    <w:p w14:paraId="557166F1" w14:textId="77777777" w:rsidR="00055391" w:rsidRDefault="00055391" w:rsidP="00FB77BE">
      <w:pPr>
        <w:spacing w:line="288" w:lineRule="auto"/>
        <w:jc w:val="both"/>
        <w:rPr>
          <w:rFonts w:ascii="Arial" w:hAnsi="Arial" w:cs="Arial"/>
          <w:b/>
          <w:sz w:val="22"/>
          <w:szCs w:val="22"/>
        </w:rPr>
      </w:pPr>
    </w:p>
    <w:p w14:paraId="2AF4A756" w14:textId="77777777" w:rsidR="00055391" w:rsidRDefault="00055391" w:rsidP="00FB77BE">
      <w:pPr>
        <w:spacing w:line="288" w:lineRule="auto"/>
        <w:jc w:val="both"/>
        <w:rPr>
          <w:rFonts w:ascii="Arial" w:hAnsi="Arial" w:cs="Arial"/>
          <w:b/>
          <w:sz w:val="22"/>
          <w:szCs w:val="22"/>
        </w:rPr>
      </w:pPr>
    </w:p>
    <w:p w14:paraId="3402AB88" w14:textId="77777777" w:rsidR="00055391" w:rsidRDefault="00055391" w:rsidP="00FB77BE">
      <w:pPr>
        <w:spacing w:line="288" w:lineRule="auto"/>
        <w:jc w:val="both"/>
        <w:rPr>
          <w:rFonts w:ascii="Arial" w:hAnsi="Arial" w:cs="Arial"/>
          <w:b/>
          <w:sz w:val="22"/>
          <w:szCs w:val="22"/>
        </w:rPr>
      </w:pPr>
    </w:p>
    <w:p w14:paraId="46AF86AA" w14:textId="77777777" w:rsidR="00055391" w:rsidRDefault="00055391" w:rsidP="00FB77BE">
      <w:pPr>
        <w:spacing w:line="288" w:lineRule="auto"/>
        <w:jc w:val="both"/>
        <w:rPr>
          <w:rFonts w:ascii="Arial" w:hAnsi="Arial" w:cs="Arial"/>
          <w:b/>
          <w:sz w:val="22"/>
          <w:szCs w:val="22"/>
        </w:rPr>
      </w:pPr>
    </w:p>
    <w:p w14:paraId="38485A72" w14:textId="77777777" w:rsidR="00055391" w:rsidRDefault="00055391" w:rsidP="00FB77BE">
      <w:pPr>
        <w:spacing w:line="288" w:lineRule="auto"/>
        <w:jc w:val="both"/>
        <w:rPr>
          <w:rFonts w:ascii="Arial" w:hAnsi="Arial" w:cs="Arial"/>
          <w:b/>
          <w:sz w:val="22"/>
          <w:szCs w:val="22"/>
        </w:rPr>
      </w:pPr>
    </w:p>
    <w:p w14:paraId="24BA2E6E" w14:textId="77777777" w:rsidR="00055391" w:rsidRDefault="00055391" w:rsidP="00FB77BE">
      <w:pPr>
        <w:spacing w:line="288" w:lineRule="auto"/>
        <w:jc w:val="both"/>
        <w:rPr>
          <w:rFonts w:ascii="Arial" w:hAnsi="Arial" w:cs="Arial"/>
          <w:b/>
          <w:sz w:val="22"/>
          <w:szCs w:val="22"/>
        </w:rPr>
      </w:pPr>
    </w:p>
    <w:p w14:paraId="67D57456" w14:textId="77777777" w:rsidR="00055391" w:rsidRDefault="00055391" w:rsidP="00FB77BE">
      <w:pPr>
        <w:spacing w:line="288" w:lineRule="auto"/>
        <w:jc w:val="both"/>
        <w:rPr>
          <w:rFonts w:ascii="Arial" w:hAnsi="Arial" w:cs="Arial"/>
          <w:b/>
          <w:sz w:val="22"/>
          <w:szCs w:val="22"/>
        </w:rPr>
      </w:pPr>
    </w:p>
    <w:p w14:paraId="33FE35A5" w14:textId="77777777" w:rsidR="000605DD" w:rsidRDefault="000605DD" w:rsidP="00FB77BE">
      <w:pPr>
        <w:spacing w:line="288" w:lineRule="auto"/>
        <w:jc w:val="both"/>
        <w:rPr>
          <w:rFonts w:ascii="Arial" w:hAnsi="Arial" w:cs="Arial"/>
          <w:b/>
          <w:sz w:val="22"/>
          <w:szCs w:val="22"/>
        </w:rPr>
      </w:pPr>
    </w:p>
    <w:p w14:paraId="13147418" w14:textId="77777777" w:rsidR="000605DD" w:rsidRDefault="000605DD" w:rsidP="00FB77BE">
      <w:pPr>
        <w:spacing w:line="288" w:lineRule="auto"/>
        <w:jc w:val="both"/>
        <w:rPr>
          <w:rFonts w:ascii="Arial" w:hAnsi="Arial" w:cs="Arial"/>
          <w:b/>
          <w:sz w:val="22"/>
          <w:szCs w:val="22"/>
        </w:rPr>
      </w:pPr>
    </w:p>
    <w:p w14:paraId="73AFFAE1" w14:textId="77777777" w:rsidR="00055391" w:rsidRDefault="00055391" w:rsidP="00FB77BE">
      <w:pPr>
        <w:spacing w:line="288" w:lineRule="auto"/>
        <w:jc w:val="both"/>
        <w:rPr>
          <w:rFonts w:ascii="Arial" w:hAnsi="Arial" w:cs="Arial"/>
          <w:b/>
          <w:sz w:val="22"/>
          <w:szCs w:val="22"/>
        </w:rPr>
      </w:pPr>
    </w:p>
    <w:p w14:paraId="2D003A0B" w14:textId="77777777" w:rsidR="00055391" w:rsidRDefault="00055391" w:rsidP="00FB77BE">
      <w:pPr>
        <w:spacing w:line="288" w:lineRule="auto"/>
        <w:jc w:val="both"/>
        <w:rPr>
          <w:rFonts w:ascii="Arial" w:hAnsi="Arial" w:cs="Arial"/>
          <w:b/>
          <w:sz w:val="22"/>
          <w:szCs w:val="22"/>
        </w:rPr>
      </w:pPr>
    </w:p>
    <w:p w14:paraId="6158980C" w14:textId="4E32B5FD" w:rsidR="00FB77BE" w:rsidRDefault="00FB77BE" w:rsidP="00FB77BE">
      <w:pPr>
        <w:spacing w:line="288" w:lineRule="auto"/>
        <w:jc w:val="both"/>
        <w:rPr>
          <w:rFonts w:ascii="Arial" w:hAnsi="Arial" w:cs="Arial"/>
          <w:b/>
          <w:sz w:val="22"/>
          <w:szCs w:val="22"/>
        </w:rPr>
      </w:pPr>
      <w:r>
        <w:rPr>
          <w:rFonts w:ascii="Arial" w:hAnsi="Arial" w:cs="Arial"/>
          <w:b/>
          <w:sz w:val="22"/>
          <w:szCs w:val="22"/>
        </w:rPr>
        <w:t>Bildmaterial:</w:t>
      </w:r>
    </w:p>
    <w:p w14:paraId="1ECDE492" w14:textId="77777777" w:rsidR="00FB77BE" w:rsidRPr="009676F7" w:rsidRDefault="00FB77BE" w:rsidP="00FB77BE">
      <w:pPr>
        <w:spacing w:line="288" w:lineRule="auto"/>
        <w:jc w:val="both"/>
        <w:rPr>
          <w:rFonts w:ascii="Arial" w:hAnsi="Arial" w:cs="Arial"/>
          <w:sz w:val="22"/>
          <w:szCs w:val="22"/>
        </w:rPr>
      </w:pPr>
    </w:p>
    <w:tbl>
      <w:tblPr>
        <w:tblStyle w:val="Tabellenraster"/>
        <w:tblW w:w="9210" w:type="dxa"/>
        <w:tblInd w:w="108" w:type="dxa"/>
        <w:tblLook w:val="04A0" w:firstRow="1" w:lastRow="0" w:firstColumn="1" w:lastColumn="0" w:noHBand="0" w:noVBand="1"/>
      </w:tblPr>
      <w:tblGrid>
        <w:gridCol w:w="4605"/>
        <w:gridCol w:w="4605"/>
      </w:tblGrid>
      <w:tr w:rsidR="00FB77BE" w14:paraId="662A0BD4" w14:textId="77777777" w:rsidTr="007B7D65">
        <w:trPr>
          <w:trHeight w:val="2268"/>
        </w:trPr>
        <w:tc>
          <w:tcPr>
            <w:tcW w:w="4605" w:type="dxa"/>
            <w:tcBorders>
              <w:top w:val="single" w:sz="4" w:space="0" w:color="auto"/>
              <w:left w:val="single" w:sz="4" w:space="0" w:color="auto"/>
              <w:bottom w:val="single" w:sz="4" w:space="0" w:color="auto"/>
              <w:right w:val="single" w:sz="4" w:space="0" w:color="auto"/>
            </w:tcBorders>
          </w:tcPr>
          <w:p w14:paraId="5BC67135" w14:textId="440F3238" w:rsidR="00FB77BE" w:rsidRDefault="00A77CB1" w:rsidP="007B7D65">
            <w:pPr>
              <w:spacing w:line="288" w:lineRule="auto"/>
              <w:jc w:val="both"/>
              <w:rPr>
                <w:rFonts w:ascii="Arial" w:hAnsi="Arial" w:cs="Arial"/>
                <w:sz w:val="22"/>
                <w:szCs w:val="22"/>
              </w:rPr>
            </w:pPr>
            <w:bookmarkStart w:id="0" w:name="_Hlk100219225"/>
            <w:r>
              <w:rPr>
                <w:rFonts w:ascii="Arial" w:hAnsi="Arial" w:cs="Arial"/>
                <w:sz w:val="22"/>
                <w:szCs w:val="22"/>
              </w:rPr>
              <w:t xml:space="preserve">           </w:t>
            </w:r>
            <w:r w:rsidR="00FB77BE" w:rsidRPr="00FB77BE">
              <w:rPr>
                <w:rFonts w:ascii="Arial" w:hAnsi="Arial" w:cs="Arial"/>
                <w:noProof/>
                <w:sz w:val="22"/>
                <w:szCs w:val="22"/>
              </w:rPr>
              <w:drawing>
                <wp:inline distT="0" distB="0" distL="0" distR="0" wp14:anchorId="6B5FED34" wp14:editId="5A1BC645">
                  <wp:extent cx="1790950" cy="1714739"/>
                  <wp:effectExtent l="0" t="0" r="0" b="0"/>
                  <wp:docPr id="10958484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848428" name=""/>
                          <pic:cNvPicPr/>
                        </pic:nvPicPr>
                        <pic:blipFill>
                          <a:blip r:embed="rId10"/>
                          <a:stretch>
                            <a:fillRect/>
                          </a:stretch>
                        </pic:blipFill>
                        <pic:spPr>
                          <a:xfrm>
                            <a:off x="0" y="0"/>
                            <a:ext cx="1790950" cy="1714739"/>
                          </a:xfrm>
                          <a:prstGeom prst="rect">
                            <a:avLst/>
                          </a:prstGeom>
                        </pic:spPr>
                      </pic:pic>
                    </a:graphicData>
                  </a:graphic>
                </wp:inline>
              </w:drawing>
            </w:r>
          </w:p>
        </w:tc>
        <w:tc>
          <w:tcPr>
            <w:tcW w:w="4605" w:type="dxa"/>
            <w:tcBorders>
              <w:top w:val="single" w:sz="4" w:space="0" w:color="auto"/>
              <w:left w:val="single" w:sz="4" w:space="0" w:color="auto"/>
              <w:bottom w:val="single" w:sz="4" w:space="0" w:color="auto"/>
              <w:right w:val="single" w:sz="4" w:space="0" w:color="auto"/>
            </w:tcBorders>
          </w:tcPr>
          <w:p w14:paraId="66F1D29F" w14:textId="08156917" w:rsidR="00FB77BE" w:rsidRDefault="00A77CB1" w:rsidP="007B7D65">
            <w:pPr>
              <w:spacing w:line="288" w:lineRule="auto"/>
              <w:jc w:val="both"/>
              <w:rPr>
                <w:rFonts w:ascii="Arial" w:hAnsi="Arial" w:cs="Arial"/>
                <w:b/>
                <w:sz w:val="22"/>
                <w:szCs w:val="22"/>
              </w:rPr>
            </w:pPr>
            <w:r>
              <w:rPr>
                <w:rFonts w:ascii="Arial" w:hAnsi="Arial" w:cs="Arial"/>
                <w:b/>
                <w:sz w:val="22"/>
                <w:szCs w:val="22"/>
              </w:rPr>
              <w:t xml:space="preserve">             </w:t>
            </w:r>
            <w:r w:rsidR="00FB77BE" w:rsidRPr="00FB77BE">
              <w:rPr>
                <w:rFonts w:ascii="Arial" w:hAnsi="Arial" w:cs="Arial"/>
                <w:b/>
                <w:noProof/>
                <w:sz w:val="22"/>
                <w:szCs w:val="22"/>
              </w:rPr>
              <w:drawing>
                <wp:inline distT="0" distB="0" distL="0" distR="0" wp14:anchorId="1A7EE415" wp14:editId="1100C276">
                  <wp:extent cx="1609950" cy="1648055"/>
                  <wp:effectExtent l="0" t="0" r="9525" b="9525"/>
                  <wp:docPr id="5384865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486513" name=""/>
                          <pic:cNvPicPr/>
                        </pic:nvPicPr>
                        <pic:blipFill>
                          <a:blip r:embed="rId11"/>
                          <a:stretch>
                            <a:fillRect/>
                          </a:stretch>
                        </pic:blipFill>
                        <pic:spPr>
                          <a:xfrm>
                            <a:off x="0" y="0"/>
                            <a:ext cx="1609950" cy="1648055"/>
                          </a:xfrm>
                          <a:prstGeom prst="rect">
                            <a:avLst/>
                          </a:prstGeom>
                        </pic:spPr>
                      </pic:pic>
                    </a:graphicData>
                  </a:graphic>
                </wp:inline>
              </w:drawing>
            </w:r>
          </w:p>
        </w:tc>
      </w:tr>
      <w:tr w:rsidR="00FB77BE" w14:paraId="64D9F86E" w14:textId="77777777" w:rsidTr="007B7D65">
        <w:trPr>
          <w:trHeight w:val="851"/>
        </w:trPr>
        <w:tc>
          <w:tcPr>
            <w:tcW w:w="4605" w:type="dxa"/>
            <w:tcBorders>
              <w:top w:val="single" w:sz="4" w:space="0" w:color="auto"/>
              <w:left w:val="single" w:sz="4" w:space="0" w:color="auto"/>
              <w:bottom w:val="nil"/>
              <w:right w:val="single" w:sz="4" w:space="0" w:color="auto"/>
            </w:tcBorders>
          </w:tcPr>
          <w:p w14:paraId="7EB0D594" w14:textId="77777777" w:rsidR="00FB77BE" w:rsidRPr="00FB77BE" w:rsidRDefault="00FB77BE" w:rsidP="007B7D65">
            <w:pPr>
              <w:spacing w:line="288" w:lineRule="auto"/>
              <w:jc w:val="both"/>
              <w:rPr>
                <w:rFonts w:ascii="Arial" w:hAnsi="Arial" w:cs="Arial"/>
                <w:sz w:val="16"/>
                <w:szCs w:val="16"/>
              </w:rPr>
            </w:pPr>
          </w:p>
          <w:p w14:paraId="0F8F14A7" w14:textId="2E71012E" w:rsidR="006E53B7" w:rsidRPr="000605DD" w:rsidRDefault="00FB77BE" w:rsidP="000605DD">
            <w:pPr>
              <w:spacing w:line="288" w:lineRule="auto"/>
              <w:jc w:val="both"/>
              <w:rPr>
                <w:rFonts w:ascii="Arial" w:hAnsi="Arial" w:cs="Arial"/>
              </w:rPr>
            </w:pPr>
            <w:r w:rsidRPr="000605DD">
              <w:rPr>
                <w:rFonts w:ascii="Arial" w:hAnsi="Arial" w:cs="Arial"/>
              </w:rPr>
              <w:t>Dr. Mar</w:t>
            </w:r>
            <w:r w:rsidR="006E53B7" w:rsidRPr="000605DD">
              <w:rPr>
                <w:rFonts w:ascii="Arial" w:hAnsi="Arial" w:cs="Arial"/>
              </w:rPr>
              <w:t>i</w:t>
            </w:r>
            <w:r w:rsidRPr="000605DD">
              <w:rPr>
                <w:rFonts w:ascii="Arial" w:hAnsi="Arial" w:cs="Arial"/>
              </w:rPr>
              <w:t>am Seyfang</w:t>
            </w:r>
          </w:p>
          <w:p w14:paraId="08C6A33E" w14:textId="07883612" w:rsidR="006E53B7" w:rsidRPr="000605DD" w:rsidRDefault="006E53B7" w:rsidP="000605DD">
            <w:pPr>
              <w:spacing w:line="288" w:lineRule="auto"/>
              <w:jc w:val="both"/>
              <w:rPr>
                <w:rFonts w:ascii="Arial" w:hAnsi="Arial" w:cs="Arial"/>
              </w:rPr>
            </w:pPr>
            <w:r w:rsidRPr="000605DD">
              <w:rPr>
                <w:rFonts w:ascii="Arial" w:hAnsi="Arial" w:cs="Arial"/>
              </w:rPr>
              <w:t>Fachzahnärztin für Kieferorthopädie</w:t>
            </w:r>
          </w:p>
          <w:p w14:paraId="67D64AD5" w14:textId="2301ACD7" w:rsidR="000605DD" w:rsidRPr="000605DD" w:rsidRDefault="006E53B7" w:rsidP="006E53B7">
            <w:pPr>
              <w:spacing w:line="288" w:lineRule="auto"/>
              <w:jc w:val="both"/>
              <w:rPr>
                <w:rFonts w:ascii="Arial" w:hAnsi="Arial" w:cs="Arial"/>
              </w:rPr>
            </w:pPr>
            <w:r w:rsidRPr="000605DD">
              <w:rPr>
                <w:rFonts w:ascii="Arial" w:hAnsi="Arial" w:cs="Arial"/>
              </w:rPr>
              <w:t>Praxis Kieferorthopädie am Moritzplatz, Augsburg &amp;</w:t>
            </w:r>
            <w:r w:rsidR="000605DD">
              <w:rPr>
                <w:rFonts w:ascii="Arial" w:hAnsi="Arial" w:cs="Arial"/>
              </w:rPr>
              <w:t xml:space="preserve"> </w:t>
            </w:r>
            <w:r w:rsidRPr="000605DD">
              <w:rPr>
                <w:rFonts w:ascii="Arial" w:hAnsi="Arial" w:cs="Arial"/>
              </w:rPr>
              <w:t>Abteilung für Kieferorthopädie, Universitätsklinikum Ulm</w:t>
            </w:r>
          </w:p>
          <w:p w14:paraId="7614BDB2" w14:textId="5D1F31C4" w:rsidR="006E53B7" w:rsidRPr="008E643C" w:rsidRDefault="006E53B7" w:rsidP="006E53B7">
            <w:pPr>
              <w:spacing w:line="288" w:lineRule="auto"/>
              <w:jc w:val="both"/>
              <w:rPr>
                <w:rFonts w:ascii="Arial" w:hAnsi="Arial" w:cs="Arial"/>
              </w:rPr>
            </w:pPr>
          </w:p>
        </w:tc>
        <w:tc>
          <w:tcPr>
            <w:tcW w:w="4605" w:type="dxa"/>
            <w:tcBorders>
              <w:top w:val="single" w:sz="4" w:space="0" w:color="auto"/>
              <w:left w:val="single" w:sz="4" w:space="0" w:color="auto"/>
              <w:bottom w:val="nil"/>
              <w:right w:val="single" w:sz="4" w:space="0" w:color="auto"/>
            </w:tcBorders>
          </w:tcPr>
          <w:p w14:paraId="1F32E3B1" w14:textId="77777777" w:rsidR="00FB77BE" w:rsidRPr="00FB77BE" w:rsidRDefault="00FB77BE" w:rsidP="007B7D65">
            <w:pPr>
              <w:spacing w:line="288" w:lineRule="auto"/>
              <w:jc w:val="both"/>
              <w:rPr>
                <w:rFonts w:ascii="Arial" w:hAnsi="Arial" w:cs="Arial"/>
                <w:sz w:val="16"/>
                <w:szCs w:val="16"/>
              </w:rPr>
            </w:pPr>
          </w:p>
          <w:p w14:paraId="01E78FE0" w14:textId="495255F9" w:rsidR="006E53B7" w:rsidRPr="000605DD" w:rsidRDefault="006E53B7" w:rsidP="000605DD">
            <w:pPr>
              <w:spacing w:line="288" w:lineRule="auto"/>
              <w:jc w:val="both"/>
              <w:rPr>
                <w:rFonts w:ascii="Arial" w:hAnsi="Arial" w:cs="Arial"/>
              </w:rPr>
            </w:pPr>
            <w:r w:rsidRPr="000605DD">
              <w:rPr>
                <w:rFonts w:ascii="Arial" w:hAnsi="Arial" w:cs="Arial"/>
              </w:rPr>
              <w:t xml:space="preserve">PD Dr. med. </w:t>
            </w:r>
            <w:proofErr w:type="spellStart"/>
            <w:r w:rsidRPr="000605DD">
              <w:rPr>
                <w:rFonts w:ascii="Arial" w:hAnsi="Arial" w:cs="Arial"/>
              </w:rPr>
              <w:t>dent</w:t>
            </w:r>
            <w:proofErr w:type="spellEnd"/>
            <w:r w:rsidRPr="000605DD">
              <w:rPr>
                <w:rFonts w:ascii="Arial" w:hAnsi="Arial" w:cs="Arial"/>
              </w:rPr>
              <w:t>. Daniel Hellmann</w:t>
            </w:r>
          </w:p>
          <w:p w14:paraId="2B8723C6" w14:textId="77777777" w:rsidR="006E53B7" w:rsidRPr="000605DD" w:rsidRDefault="006E53B7" w:rsidP="000605DD">
            <w:pPr>
              <w:spacing w:line="288" w:lineRule="auto"/>
              <w:jc w:val="both"/>
              <w:rPr>
                <w:rFonts w:ascii="Arial" w:hAnsi="Arial" w:cs="Arial"/>
              </w:rPr>
            </w:pPr>
            <w:r w:rsidRPr="000605DD">
              <w:rPr>
                <w:rFonts w:ascii="Arial" w:hAnsi="Arial" w:cs="Arial"/>
              </w:rPr>
              <w:t>Zahnarzt / Zahntechnikermeister</w:t>
            </w:r>
          </w:p>
          <w:p w14:paraId="14BE5545" w14:textId="7A741A87" w:rsidR="00FB77BE" w:rsidRPr="008E643C" w:rsidRDefault="006E53B7" w:rsidP="006E53B7">
            <w:pPr>
              <w:spacing w:line="288" w:lineRule="auto"/>
              <w:jc w:val="both"/>
              <w:rPr>
                <w:rFonts w:ascii="Arial" w:hAnsi="Arial" w:cs="Arial"/>
              </w:rPr>
            </w:pPr>
            <w:r w:rsidRPr="000605DD">
              <w:rPr>
                <w:rFonts w:ascii="Arial" w:hAnsi="Arial" w:cs="Arial"/>
              </w:rPr>
              <w:t>Spezialist für Funktionsdiagnostik und -therapie (DGDFT)</w:t>
            </w:r>
          </w:p>
        </w:tc>
      </w:tr>
      <w:tr w:rsidR="00FB77BE" w14:paraId="6D4A5030" w14:textId="77777777" w:rsidTr="007B7D65">
        <w:trPr>
          <w:trHeight w:val="454"/>
        </w:trPr>
        <w:tc>
          <w:tcPr>
            <w:tcW w:w="4605" w:type="dxa"/>
            <w:tcBorders>
              <w:top w:val="nil"/>
              <w:left w:val="single" w:sz="4" w:space="0" w:color="auto"/>
              <w:bottom w:val="single" w:sz="4" w:space="0" w:color="auto"/>
              <w:right w:val="single" w:sz="4" w:space="0" w:color="auto"/>
            </w:tcBorders>
          </w:tcPr>
          <w:p w14:paraId="191C6EED" w14:textId="77777777" w:rsidR="00FB77BE" w:rsidRPr="008E643C" w:rsidRDefault="00FB77BE" w:rsidP="007B7D65">
            <w:pPr>
              <w:spacing w:line="288" w:lineRule="auto"/>
              <w:jc w:val="both"/>
              <w:rPr>
                <w:rFonts w:ascii="Arial" w:hAnsi="Arial" w:cs="Arial"/>
              </w:rPr>
            </w:pPr>
            <w:r w:rsidRPr="008E643C">
              <w:rPr>
                <w:rFonts w:ascii="Arial" w:hAnsi="Arial" w:cs="Arial"/>
                <w:b/>
              </w:rPr>
              <w:t>© Dentaurum</w:t>
            </w:r>
          </w:p>
        </w:tc>
        <w:tc>
          <w:tcPr>
            <w:tcW w:w="4605" w:type="dxa"/>
            <w:tcBorders>
              <w:top w:val="nil"/>
              <w:left w:val="single" w:sz="4" w:space="0" w:color="auto"/>
              <w:bottom w:val="single" w:sz="4" w:space="0" w:color="auto"/>
              <w:right w:val="single" w:sz="4" w:space="0" w:color="auto"/>
            </w:tcBorders>
          </w:tcPr>
          <w:p w14:paraId="72D84134" w14:textId="77777777" w:rsidR="00FB77BE" w:rsidRPr="008E643C" w:rsidRDefault="00FB77BE" w:rsidP="007B7D65">
            <w:pPr>
              <w:spacing w:line="288" w:lineRule="auto"/>
              <w:jc w:val="both"/>
              <w:rPr>
                <w:rFonts w:ascii="Arial" w:hAnsi="Arial" w:cs="Arial"/>
              </w:rPr>
            </w:pPr>
            <w:r w:rsidRPr="008E643C">
              <w:rPr>
                <w:rFonts w:ascii="Arial" w:hAnsi="Arial" w:cs="Arial"/>
                <w:b/>
              </w:rPr>
              <w:t>© Dentaurum</w:t>
            </w:r>
          </w:p>
        </w:tc>
      </w:tr>
      <w:bookmarkEnd w:id="0"/>
    </w:tbl>
    <w:p w14:paraId="28E818B0" w14:textId="77777777" w:rsidR="00FB77BE" w:rsidRDefault="00FB77BE" w:rsidP="00057A71">
      <w:pPr>
        <w:spacing w:line="288" w:lineRule="auto"/>
        <w:jc w:val="both"/>
        <w:rPr>
          <w:rFonts w:ascii="Arial" w:hAnsi="Arial" w:cs="Arial"/>
          <w:b/>
          <w:sz w:val="22"/>
          <w:szCs w:val="22"/>
        </w:rPr>
      </w:pPr>
    </w:p>
    <w:tbl>
      <w:tblPr>
        <w:tblStyle w:val="Tabellenraster"/>
        <w:tblW w:w="9216" w:type="dxa"/>
        <w:tblInd w:w="108" w:type="dxa"/>
        <w:tblLook w:val="04A0" w:firstRow="1" w:lastRow="0" w:firstColumn="1" w:lastColumn="0" w:noHBand="0" w:noVBand="1"/>
      </w:tblPr>
      <w:tblGrid>
        <w:gridCol w:w="9216"/>
      </w:tblGrid>
      <w:tr w:rsidR="00A77CB1" w14:paraId="340E2982" w14:textId="77777777" w:rsidTr="00055391">
        <w:trPr>
          <w:trHeight w:val="2321"/>
        </w:trPr>
        <w:tc>
          <w:tcPr>
            <w:tcW w:w="9216" w:type="dxa"/>
            <w:tcBorders>
              <w:top w:val="single" w:sz="4" w:space="0" w:color="auto"/>
              <w:left w:val="single" w:sz="4" w:space="0" w:color="auto"/>
              <w:bottom w:val="single" w:sz="4" w:space="0" w:color="auto"/>
              <w:right w:val="single" w:sz="4" w:space="0" w:color="auto"/>
            </w:tcBorders>
          </w:tcPr>
          <w:p w14:paraId="6485D89A" w14:textId="49E58D82" w:rsidR="00A77CB1" w:rsidRDefault="00055391" w:rsidP="007B7D65">
            <w:pPr>
              <w:spacing w:line="288" w:lineRule="auto"/>
              <w:jc w:val="both"/>
              <w:rPr>
                <w:rFonts w:ascii="Arial" w:hAnsi="Arial" w:cs="Arial"/>
                <w:sz w:val="22"/>
                <w:szCs w:val="22"/>
              </w:rPr>
            </w:pPr>
            <w:r>
              <w:rPr>
                <w:rFonts w:ascii="Arial" w:hAnsi="Arial" w:cs="Arial"/>
                <w:sz w:val="22"/>
                <w:szCs w:val="22"/>
              </w:rPr>
              <w:t xml:space="preserve">   </w:t>
            </w:r>
            <w:r w:rsidR="00A77CB1" w:rsidRPr="00A77CB1">
              <w:rPr>
                <w:rFonts w:ascii="Arial" w:hAnsi="Arial" w:cs="Arial"/>
                <w:b/>
                <w:noProof/>
                <w:sz w:val="24"/>
                <w:szCs w:val="24"/>
              </w:rPr>
              <w:drawing>
                <wp:inline distT="0" distB="0" distL="0" distR="0" wp14:anchorId="1CC2C80C" wp14:editId="34B92907">
                  <wp:extent cx="5505450" cy="2372514"/>
                  <wp:effectExtent l="0" t="0" r="0" b="8890"/>
                  <wp:docPr id="884726524" name="Grafik 1" descr="Ein Bild, das Text, Schrift, Screenshot,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726524" name="Grafik 1" descr="Ein Bild, das Text, Schrift, Screenshot, Grafiken enthält.&#10;&#10;KI-generierte Inhalte können fehlerhaft sein."/>
                          <pic:cNvPicPr/>
                        </pic:nvPicPr>
                        <pic:blipFill>
                          <a:blip r:embed="rId12"/>
                          <a:stretch>
                            <a:fillRect/>
                          </a:stretch>
                        </pic:blipFill>
                        <pic:spPr>
                          <a:xfrm>
                            <a:off x="0" y="0"/>
                            <a:ext cx="5522709" cy="2379951"/>
                          </a:xfrm>
                          <a:prstGeom prst="rect">
                            <a:avLst/>
                          </a:prstGeom>
                        </pic:spPr>
                      </pic:pic>
                    </a:graphicData>
                  </a:graphic>
                </wp:inline>
              </w:drawing>
            </w:r>
          </w:p>
        </w:tc>
      </w:tr>
      <w:tr w:rsidR="00A77CB1" w14:paraId="1B0A216C" w14:textId="77777777" w:rsidTr="00055391">
        <w:trPr>
          <w:trHeight w:val="870"/>
        </w:trPr>
        <w:tc>
          <w:tcPr>
            <w:tcW w:w="9216" w:type="dxa"/>
            <w:tcBorders>
              <w:top w:val="single" w:sz="4" w:space="0" w:color="auto"/>
              <w:left w:val="single" w:sz="4" w:space="0" w:color="auto"/>
              <w:bottom w:val="nil"/>
              <w:right w:val="single" w:sz="4" w:space="0" w:color="auto"/>
            </w:tcBorders>
          </w:tcPr>
          <w:p w14:paraId="1E5B3652" w14:textId="77777777" w:rsidR="00A77CB1" w:rsidRPr="00FB77BE" w:rsidRDefault="00A77CB1" w:rsidP="007B7D65">
            <w:pPr>
              <w:spacing w:line="288" w:lineRule="auto"/>
              <w:jc w:val="both"/>
              <w:rPr>
                <w:rFonts w:ascii="Arial" w:hAnsi="Arial" w:cs="Arial"/>
                <w:sz w:val="16"/>
                <w:szCs w:val="16"/>
              </w:rPr>
            </w:pPr>
          </w:p>
          <w:p w14:paraId="3F6724F7" w14:textId="30C826DB" w:rsidR="00055391" w:rsidRDefault="00A77CB1" w:rsidP="007B7D65">
            <w:pPr>
              <w:spacing w:line="288" w:lineRule="auto"/>
              <w:jc w:val="both"/>
              <w:rPr>
                <w:rFonts w:ascii="Arial" w:hAnsi="Arial" w:cs="Arial"/>
              </w:rPr>
            </w:pPr>
            <w:r>
              <w:rPr>
                <w:rFonts w:ascii="Arial" w:hAnsi="Arial" w:cs="Arial"/>
              </w:rPr>
              <w:t xml:space="preserve">Jetzt </w:t>
            </w:r>
            <w:r w:rsidR="0021362F">
              <w:rPr>
                <w:rFonts w:ascii="Arial" w:hAnsi="Arial" w:cs="Arial"/>
              </w:rPr>
              <w:t>die Seminarwelt von Dentaurum entdecken.</w:t>
            </w:r>
            <w:r w:rsidR="00055391">
              <w:rPr>
                <w:rFonts w:ascii="Arial" w:hAnsi="Arial" w:cs="Arial"/>
              </w:rPr>
              <w:t xml:space="preserve"> </w:t>
            </w:r>
          </w:p>
          <w:p w14:paraId="2C3FB651" w14:textId="0E7D35BB" w:rsidR="00055391" w:rsidRPr="008E643C" w:rsidRDefault="00055391" w:rsidP="007B7D65">
            <w:pPr>
              <w:spacing w:line="288" w:lineRule="auto"/>
              <w:jc w:val="both"/>
              <w:rPr>
                <w:rFonts w:ascii="Arial" w:hAnsi="Arial" w:cs="Arial"/>
              </w:rPr>
            </w:pPr>
          </w:p>
        </w:tc>
      </w:tr>
      <w:tr w:rsidR="00A77CB1" w14:paraId="7B2CBF5F" w14:textId="77777777" w:rsidTr="00055391">
        <w:trPr>
          <w:trHeight w:val="464"/>
        </w:trPr>
        <w:tc>
          <w:tcPr>
            <w:tcW w:w="9216" w:type="dxa"/>
            <w:tcBorders>
              <w:top w:val="nil"/>
              <w:left w:val="single" w:sz="4" w:space="0" w:color="auto"/>
              <w:bottom w:val="single" w:sz="4" w:space="0" w:color="auto"/>
              <w:right w:val="single" w:sz="4" w:space="0" w:color="auto"/>
            </w:tcBorders>
          </w:tcPr>
          <w:p w14:paraId="6EB0FC2E" w14:textId="77777777" w:rsidR="00A77CB1" w:rsidRPr="008E643C" w:rsidRDefault="00A77CB1" w:rsidP="007B7D65">
            <w:pPr>
              <w:spacing w:line="288" w:lineRule="auto"/>
              <w:jc w:val="both"/>
              <w:rPr>
                <w:rFonts w:ascii="Arial" w:hAnsi="Arial" w:cs="Arial"/>
              </w:rPr>
            </w:pPr>
            <w:r w:rsidRPr="008E643C">
              <w:rPr>
                <w:rFonts w:ascii="Arial" w:hAnsi="Arial" w:cs="Arial"/>
                <w:b/>
              </w:rPr>
              <w:t>© Dentaurum</w:t>
            </w:r>
          </w:p>
        </w:tc>
      </w:tr>
    </w:tbl>
    <w:p w14:paraId="1016B665" w14:textId="77777777" w:rsidR="00A77CB1" w:rsidRDefault="00A77CB1" w:rsidP="00ED712C">
      <w:pPr>
        <w:spacing w:line="288" w:lineRule="auto"/>
        <w:jc w:val="both"/>
        <w:rPr>
          <w:rFonts w:ascii="Arial" w:hAnsi="Arial" w:cs="Arial"/>
          <w:b/>
          <w:sz w:val="24"/>
          <w:szCs w:val="24"/>
        </w:rPr>
      </w:pPr>
    </w:p>
    <w:p w14:paraId="4CE934BA" w14:textId="77777777" w:rsidR="00A77CB1" w:rsidRDefault="00A77CB1" w:rsidP="00ED712C">
      <w:pPr>
        <w:spacing w:line="288" w:lineRule="auto"/>
        <w:jc w:val="both"/>
        <w:rPr>
          <w:rFonts w:ascii="Arial" w:hAnsi="Arial" w:cs="Arial"/>
          <w:b/>
          <w:sz w:val="24"/>
          <w:szCs w:val="24"/>
        </w:rPr>
      </w:pPr>
    </w:p>
    <w:p w14:paraId="5DB0A444" w14:textId="03021F9B" w:rsidR="00A77CB1" w:rsidRDefault="00A77CB1" w:rsidP="00ED712C">
      <w:pPr>
        <w:spacing w:line="288" w:lineRule="auto"/>
        <w:jc w:val="both"/>
        <w:rPr>
          <w:rFonts w:ascii="Arial" w:hAnsi="Arial" w:cs="Arial"/>
          <w:b/>
          <w:sz w:val="24"/>
          <w:szCs w:val="24"/>
        </w:rPr>
      </w:pPr>
    </w:p>
    <w:p w14:paraId="4685C306" w14:textId="77777777" w:rsidR="00A77CB1" w:rsidRDefault="00A77CB1" w:rsidP="00ED712C">
      <w:pPr>
        <w:spacing w:line="288" w:lineRule="auto"/>
        <w:jc w:val="both"/>
        <w:rPr>
          <w:rFonts w:ascii="Arial" w:hAnsi="Arial" w:cs="Arial"/>
          <w:b/>
          <w:sz w:val="24"/>
          <w:szCs w:val="24"/>
        </w:rPr>
      </w:pPr>
    </w:p>
    <w:p w14:paraId="1915EF22" w14:textId="77777777" w:rsidR="00A77CB1" w:rsidRDefault="00A77CB1" w:rsidP="00ED712C">
      <w:pPr>
        <w:spacing w:line="288" w:lineRule="auto"/>
        <w:jc w:val="both"/>
        <w:rPr>
          <w:rFonts w:ascii="Arial" w:hAnsi="Arial" w:cs="Arial"/>
          <w:b/>
          <w:sz w:val="24"/>
          <w:szCs w:val="24"/>
        </w:rPr>
      </w:pPr>
    </w:p>
    <w:p w14:paraId="72AFE021" w14:textId="77777777" w:rsidR="00055391" w:rsidRDefault="00055391" w:rsidP="00ED712C">
      <w:pPr>
        <w:spacing w:line="288" w:lineRule="auto"/>
        <w:jc w:val="both"/>
        <w:rPr>
          <w:rFonts w:ascii="Arial" w:hAnsi="Arial" w:cs="Arial"/>
          <w:b/>
          <w:sz w:val="24"/>
          <w:szCs w:val="24"/>
        </w:rPr>
      </w:pPr>
    </w:p>
    <w:p w14:paraId="201886D2" w14:textId="77777777" w:rsidR="00055391" w:rsidRDefault="00055391" w:rsidP="00ED712C">
      <w:pPr>
        <w:spacing w:line="288" w:lineRule="auto"/>
        <w:jc w:val="both"/>
        <w:rPr>
          <w:rFonts w:ascii="Arial" w:hAnsi="Arial" w:cs="Arial"/>
          <w:b/>
          <w:sz w:val="24"/>
          <w:szCs w:val="24"/>
        </w:rPr>
      </w:pPr>
    </w:p>
    <w:p w14:paraId="54E5F669" w14:textId="77777777" w:rsidR="00055391" w:rsidRDefault="00055391" w:rsidP="00ED712C">
      <w:pPr>
        <w:spacing w:line="288" w:lineRule="auto"/>
        <w:jc w:val="both"/>
        <w:rPr>
          <w:rFonts w:ascii="Arial" w:hAnsi="Arial" w:cs="Arial"/>
          <w:b/>
          <w:sz w:val="24"/>
          <w:szCs w:val="24"/>
        </w:rPr>
      </w:pPr>
    </w:p>
    <w:p w14:paraId="2F1D96D8" w14:textId="77777777" w:rsidR="00055391" w:rsidRDefault="00055391" w:rsidP="00ED712C">
      <w:pPr>
        <w:spacing w:line="288" w:lineRule="auto"/>
        <w:jc w:val="both"/>
        <w:rPr>
          <w:rFonts w:ascii="Arial" w:hAnsi="Arial" w:cs="Arial"/>
          <w:b/>
          <w:sz w:val="24"/>
          <w:szCs w:val="24"/>
        </w:rPr>
      </w:pPr>
    </w:p>
    <w:p w14:paraId="4945EBD4" w14:textId="1D30B423" w:rsidR="00ED712C" w:rsidRPr="00413A9F" w:rsidRDefault="00ED712C" w:rsidP="00ED712C">
      <w:pPr>
        <w:spacing w:line="288" w:lineRule="auto"/>
        <w:jc w:val="both"/>
        <w:rPr>
          <w:rFonts w:ascii="Arial" w:hAnsi="Arial" w:cs="Arial"/>
          <w:sz w:val="8"/>
          <w:szCs w:val="8"/>
        </w:rPr>
      </w:pPr>
      <w:r w:rsidRPr="00416511">
        <w:rPr>
          <w:rFonts w:ascii="Arial" w:hAnsi="Arial" w:cs="Arial"/>
          <w:b/>
          <w:sz w:val="24"/>
          <w:szCs w:val="24"/>
        </w:rPr>
        <w:t>DENTAURUM GmbH &amp; Co. KG</w:t>
      </w:r>
      <w:r>
        <w:rPr>
          <w:rFonts w:ascii="Arial" w:hAnsi="Arial" w:cs="Arial"/>
          <w:b/>
          <w:sz w:val="24"/>
          <w:szCs w:val="24"/>
        </w:rPr>
        <w:tab/>
      </w:r>
      <w:r>
        <w:rPr>
          <w:rFonts w:ascii="Arial" w:hAnsi="Arial" w:cs="Arial"/>
          <w:b/>
          <w:sz w:val="24"/>
          <w:szCs w:val="24"/>
        </w:rPr>
        <w:br/>
      </w:r>
    </w:p>
    <w:p w14:paraId="1A75087F" w14:textId="77777777" w:rsidR="00ED712C" w:rsidRDefault="00ED712C" w:rsidP="00ED712C">
      <w:pPr>
        <w:spacing w:line="312" w:lineRule="auto"/>
        <w:jc w:val="both"/>
        <w:rPr>
          <w:rFonts w:ascii="Arial" w:hAnsi="Arial" w:cs="Arial"/>
          <w:b/>
          <w:bCs/>
          <w:color w:val="000000" w:themeColor="text1"/>
          <w:sz w:val="22"/>
          <w:szCs w:val="22"/>
        </w:rPr>
      </w:pPr>
      <w:r w:rsidRPr="00413A9F">
        <w:rPr>
          <w:rFonts w:ascii="Arial" w:hAnsi="Arial" w:cs="Arial"/>
          <w:b/>
          <w:bCs/>
          <w:color w:val="000000" w:themeColor="text1"/>
          <w:sz w:val="22"/>
          <w:szCs w:val="22"/>
        </w:rPr>
        <w:t>140 JAHRE DENTAURUM – Nur wer die Vergangenheit versteht, kann Zukunft gestalten</w:t>
      </w:r>
    </w:p>
    <w:p w14:paraId="16D3B9DE" w14:textId="77777777" w:rsidR="00ED712C" w:rsidRPr="00413A9F" w:rsidRDefault="00ED712C" w:rsidP="00ED712C">
      <w:pPr>
        <w:spacing w:line="312" w:lineRule="auto"/>
        <w:jc w:val="both"/>
        <w:rPr>
          <w:rFonts w:ascii="Arial" w:hAnsi="Arial" w:cs="Arial"/>
          <w:b/>
          <w:bCs/>
          <w:color w:val="000000" w:themeColor="text1"/>
          <w:sz w:val="8"/>
          <w:szCs w:val="8"/>
        </w:rPr>
      </w:pPr>
    </w:p>
    <w:p w14:paraId="538E494C" w14:textId="77777777" w:rsidR="00ED712C" w:rsidRPr="00413A9F" w:rsidRDefault="00ED712C" w:rsidP="00ED712C">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2026 feiern wir mit Stolz eine außergewöhnliche Erfolgsgeschichte: Seit 140 Jahren ist Dentaurum ein treuer Begleiter in der Dentalbranche. Gegründet im Jahr 1886, sind wir das älteste noch ununterbrochen existierende Dentalunternehmen der Welt, seit dem ersten Tag in der Dentalindustrie tätig – und immer noch in Familienbesitz.</w:t>
      </w:r>
    </w:p>
    <w:p w14:paraId="149EC5AC" w14:textId="77777777" w:rsidR="00ED712C" w:rsidRPr="00413A9F" w:rsidRDefault="00ED712C" w:rsidP="00ED712C">
      <w:pPr>
        <w:spacing w:line="312" w:lineRule="auto"/>
        <w:jc w:val="both"/>
        <w:rPr>
          <w:rFonts w:ascii="Arial" w:hAnsi="Arial" w:cs="Arial"/>
          <w:color w:val="000000" w:themeColor="text1"/>
          <w:sz w:val="16"/>
          <w:szCs w:val="16"/>
        </w:rPr>
      </w:pPr>
    </w:p>
    <w:p w14:paraId="2A1221E4" w14:textId="77777777" w:rsidR="00ED712C" w:rsidRPr="00413A9F" w:rsidRDefault="00ED712C" w:rsidP="00ED712C">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Unsere Firmenzentrale in Ispringen im Nordschwarzwald verkörpert den Leitgedanken „Engineered and made in Germany“. Hier entstehen über 8.500 Markenprodukte, die weltweit in den Bereichen Kieferorthopädie, Zahntechnik, Implantologie und Keramik Maßstäbe setzen. </w:t>
      </w:r>
    </w:p>
    <w:p w14:paraId="14AAE978" w14:textId="77777777" w:rsidR="00ED712C" w:rsidRPr="00413A9F" w:rsidRDefault="00ED712C" w:rsidP="00ED712C">
      <w:pPr>
        <w:spacing w:line="312" w:lineRule="auto"/>
        <w:jc w:val="both"/>
        <w:rPr>
          <w:rFonts w:ascii="Arial" w:hAnsi="Arial" w:cs="Arial"/>
          <w:color w:val="000000" w:themeColor="text1"/>
          <w:sz w:val="16"/>
          <w:szCs w:val="16"/>
        </w:rPr>
      </w:pPr>
    </w:p>
    <w:p w14:paraId="7BCB5890" w14:textId="77777777" w:rsidR="00ED712C" w:rsidRPr="00413A9F" w:rsidRDefault="00ED712C" w:rsidP="00ED712C">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Bei Dentaurum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Arbeitsschutz, einen respektvollen Umgang miteinander und die Gleichbehandlung aller Mitarbeiter.</w:t>
      </w:r>
    </w:p>
    <w:p w14:paraId="43118074" w14:textId="77777777" w:rsidR="00ED712C" w:rsidRPr="00413A9F" w:rsidRDefault="00ED712C" w:rsidP="00ED712C">
      <w:pPr>
        <w:spacing w:line="312" w:lineRule="auto"/>
        <w:jc w:val="both"/>
        <w:rPr>
          <w:rFonts w:ascii="Arial" w:hAnsi="Arial" w:cs="Arial"/>
          <w:color w:val="000000" w:themeColor="text1"/>
          <w:sz w:val="16"/>
          <w:szCs w:val="16"/>
        </w:rPr>
      </w:pPr>
    </w:p>
    <w:p w14:paraId="1179AA99" w14:textId="77777777" w:rsidR="00ED712C" w:rsidRPr="00413A9F" w:rsidRDefault="00ED712C" w:rsidP="00ED712C">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p w14:paraId="7927129A" w14:textId="77777777" w:rsidR="00057A71" w:rsidRDefault="00057A71" w:rsidP="00057A71">
      <w:pPr>
        <w:spacing w:line="288" w:lineRule="auto"/>
        <w:jc w:val="both"/>
        <w:rPr>
          <w:rFonts w:ascii="Arial" w:hAnsi="Arial" w:cs="Arial"/>
          <w:sz w:val="22"/>
          <w:szCs w:val="22"/>
        </w:rPr>
      </w:pPr>
    </w:p>
    <w:p w14:paraId="6B01A351" w14:textId="77777777" w:rsidR="00057A71" w:rsidRDefault="00057A71" w:rsidP="00057A71">
      <w:pPr>
        <w:spacing w:line="288" w:lineRule="auto"/>
        <w:jc w:val="both"/>
        <w:rPr>
          <w:rFonts w:ascii="Arial" w:hAnsi="Arial" w:cs="Arial"/>
          <w:sz w:val="22"/>
          <w:szCs w:val="22"/>
        </w:rPr>
      </w:pPr>
    </w:p>
    <w:p w14:paraId="38E3408E" w14:textId="77777777" w:rsidR="00057A71" w:rsidRDefault="00057A71" w:rsidP="00057A71">
      <w:pPr>
        <w:spacing w:line="288" w:lineRule="auto"/>
        <w:jc w:val="both"/>
        <w:rPr>
          <w:rFonts w:ascii="Arial" w:hAnsi="Arial" w:cs="Arial"/>
          <w:sz w:val="22"/>
          <w:szCs w:val="22"/>
        </w:rPr>
      </w:pPr>
    </w:p>
    <w:sectPr w:rsidR="00057A71" w:rsidSect="005260D5">
      <w:headerReference w:type="default" r:id="rId13"/>
      <w:footerReference w:type="default" r:id="rId14"/>
      <w:pgSz w:w="11906" w:h="16838" w:code="9"/>
      <w:pgMar w:top="1560"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055D99" w14:textId="77777777" w:rsidR="00922763" w:rsidRDefault="00922763" w:rsidP="00956719">
      <w:r>
        <w:separator/>
      </w:r>
    </w:p>
  </w:endnote>
  <w:endnote w:type="continuationSeparator" w:id="0">
    <w:p w14:paraId="1D8AE524" w14:textId="77777777" w:rsidR="00922763" w:rsidRDefault="00922763"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D869CA" w14:textId="77777777" w:rsidR="00922763" w:rsidRDefault="00922763" w:rsidP="00956719">
      <w:r>
        <w:separator/>
      </w:r>
    </w:p>
  </w:footnote>
  <w:footnote w:type="continuationSeparator" w:id="0">
    <w:p w14:paraId="0BF12310" w14:textId="77777777" w:rsidR="00922763" w:rsidRDefault="00922763"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203F4F98" w:rsidR="00956719" w:rsidRDefault="005260D5" w:rsidP="00956719">
    <w:pPr>
      <w:pStyle w:val="Kopfzeile"/>
      <w:ind w:left="-1276"/>
    </w:pPr>
    <w:r>
      <w:rPr>
        <w:noProof/>
      </w:rPr>
      <w:drawing>
        <wp:anchor distT="0" distB="0" distL="114300" distR="114300" simplePos="0" relativeHeight="251659264" behindDoc="1" locked="0" layoutInCell="1" allowOverlap="1" wp14:anchorId="37DD42D3" wp14:editId="4D856D4D">
          <wp:simplePos x="0" y="0"/>
          <wp:positionH relativeFrom="column">
            <wp:posOffset>-895350</wp:posOffset>
          </wp:positionH>
          <wp:positionV relativeFrom="margin">
            <wp:posOffset>-981075</wp:posOffset>
          </wp:positionV>
          <wp:extent cx="7571493" cy="10709998"/>
          <wp:effectExtent l="0" t="0" r="0" b="0"/>
          <wp:wrapNone/>
          <wp:docPr id="2146241859" name="Grafik 1"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descr="Ein Bild, das Text, Screenshot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7571493" cy="10709998"/>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04483"/>
    <w:rsid w:val="00026900"/>
    <w:rsid w:val="0005047C"/>
    <w:rsid w:val="00055391"/>
    <w:rsid w:val="00057A71"/>
    <w:rsid w:val="000605DD"/>
    <w:rsid w:val="00095DD8"/>
    <w:rsid w:val="000E40C0"/>
    <w:rsid w:val="00106C5D"/>
    <w:rsid w:val="00196EEF"/>
    <w:rsid w:val="001A359E"/>
    <w:rsid w:val="001B30E2"/>
    <w:rsid w:val="001C5139"/>
    <w:rsid w:val="001D6CC3"/>
    <w:rsid w:val="0021362F"/>
    <w:rsid w:val="00215D42"/>
    <w:rsid w:val="0023774F"/>
    <w:rsid w:val="00242E4B"/>
    <w:rsid w:val="002442FD"/>
    <w:rsid w:val="002A5093"/>
    <w:rsid w:val="002B03B9"/>
    <w:rsid w:val="002B0567"/>
    <w:rsid w:val="002E024F"/>
    <w:rsid w:val="00305E17"/>
    <w:rsid w:val="00371241"/>
    <w:rsid w:val="00371BB1"/>
    <w:rsid w:val="0037632D"/>
    <w:rsid w:val="003767E7"/>
    <w:rsid w:val="00392768"/>
    <w:rsid w:val="003D47B4"/>
    <w:rsid w:val="00406507"/>
    <w:rsid w:val="00420901"/>
    <w:rsid w:val="004A058D"/>
    <w:rsid w:val="004A0F56"/>
    <w:rsid w:val="004A6708"/>
    <w:rsid w:val="00522A20"/>
    <w:rsid w:val="005236AD"/>
    <w:rsid w:val="00525566"/>
    <w:rsid w:val="005260D5"/>
    <w:rsid w:val="005322EC"/>
    <w:rsid w:val="0055128B"/>
    <w:rsid w:val="005757A8"/>
    <w:rsid w:val="00587549"/>
    <w:rsid w:val="005B2F74"/>
    <w:rsid w:val="00601B33"/>
    <w:rsid w:val="00630D00"/>
    <w:rsid w:val="006600B8"/>
    <w:rsid w:val="006744AC"/>
    <w:rsid w:val="0069520B"/>
    <w:rsid w:val="006A31B2"/>
    <w:rsid w:val="006E53B7"/>
    <w:rsid w:val="00700BCB"/>
    <w:rsid w:val="0070683D"/>
    <w:rsid w:val="00721096"/>
    <w:rsid w:val="00736473"/>
    <w:rsid w:val="0076351D"/>
    <w:rsid w:val="007775BC"/>
    <w:rsid w:val="007946CE"/>
    <w:rsid w:val="007A1EC6"/>
    <w:rsid w:val="007C6C43"/>
    <w:rsid w:val="007D0FAC"/>
    <w:rsid w:val="0080013E"/>
    <w:rsid w:val="00837B51"/>
    <w:rsid w:val="0087525C"/>
    <w:rsid w:val="008914C3"/>
    <w:rsid w:val="008949CE"/>
    <w:rsid w:val="008C5064"/>
    <w:rsid w:val="00922763"/>
    <w:rsid w:val="00956719"/>
    <w:rsid w:val="00956966"/>
    <w:rsid w:val="009A72E1"/>
    <w:rsid w:val="009E7B5B"/>
    <w:rsid w:val="009F7587"/>
    <w:rsid w:val="00A176F0"/>
    <w:rsid w:val="00A25A4E"/>
    <w:rsid w:val="00A57D63"/>
    <w:rsid w:val="00A77CB1"/>
    <w:rsid w:val="00AA0283"/>
    <w:rsid w:val="00AA1D56"/>
    <w:rsid w:val="00AB5CE4"/>
    <w:rsid w:val="00B17244"/>
    <w:rsid w:val="00B24AA0"/>
    <w:rsid w:val="00B25778"/>
    <w:rsid w:val="00B57145"/>
    <w:rsid w:val="00B65386"/>
    <w:rsid w:val="00B70146"/>
    <w:rsid w:val="00B706B2"/>
    <w:rsid w:val="00BA686C"/>
    <w:rsid w:val="00BC0A27"/>
    <w:rsid w:val="00BD36FF"/>
    <w:rsid w:val="00C2285F"/>
    <w:rsid w:val="00C3384E"/>
    <w:rsid w:val="00C43367"/>
    <w:rsid w:val="00C44B47"/>
    <w:rsid w:val="00C93DDD"/>
    <w:rsid w:val="00CB5629"/>
    <w:rsid w:val="00CF02FC"/>
    <w:rsid w:val="00CF5FC0"/>
    <w:rsid w:val="00D171F8"/>
    <w:rsid w:val="00D836F2"/>
    <w:rsid w:val="00D84FD6"/>
    <w:rsid w:val="00D9094C"/>
    <w:rsid w:val="00DA7E3C"/>
    <w:rsid w:val="00DB1BEF"/>
    <w:rsid w:val="00DD777C"/>
    <w:rsid w:val="00DF6DB9"/>
    <w:rsid w:val="00DF7040"/>
    <w:rsid w:val="00E15150"/>
    <w:rsid w:val="00E451C9"/>
    <w:rsid w:val="00EA6213"/>
    <w:rsid w:val="00EB6DA0"/>
    <w:rsid w:val="00ED712C"/>
    <w:rsid w:val="00EE4D57"/>
    <w:rsid w:val="00EF45AE"/>
    <w:rsid w:val="00F01864"/>
    <w:rsid w:val="00F223D1"/>
    <w:rsid w:val="00F50658"/>
    <w:rsid w:val="00F61653"/>
    <w:rsid w:val="00F7158B"/>
    <w:rsid w:val="00F71DFB"/>
    <w:rsid w:val="00FA7892"/>
    <w:rsid w:val="00FB678F"/>
    <w:rsid w:val="00FB77BE"/>
    <w:rsid w:val="00FE3BD1"/>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1362F"/>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1D6CC3"/>
    <w:pPr>
      <w:spacing w:after="0" w:line="240" w:lineRule="auto"/>
    </w:pPr>
    <w:rPr>
      <w:rFonts w:ascii="Times New Roman" w:eastAsia="Times New Roman" w:hAnsi="Times New Roman" w:cs="Times New Roman"/>
      <w:sz w:val="20"/>
      <w:szCs w:val="20"/>
      <w:lang w:eastAsia="de-DE"/>
    </w:rPr>
  </w:style>
  <w:style w:type="character" w:styleId="NichtaufgelsteErwhnung">
    <w:name w:val="Unresolved Mention"/>
    <w:basedOn w:val="Absatz-Standardschriftart"/>
    <w:uiPriority w:val="99"/>
    <w:semiHidden/>
    <w:unhideWhenUsed/>
    <w:rsid w:val="005260D5"/>
    <w:rPr>
      <w:color w:val="605E5C"/>
      <w:shd w:val="clear" w:color="auto" w:fill="E1DFDD"/>
    </w:rPr>
  </w:style>
  <w:style w:type="character" w:styleId="BesuchterLink">
    <w:name w:val="FollowedHyperlink"/>
    <w:basedOn w:val="Absatz-Standardschriftart"/>
    <w:uiPriority w:val="99"/>
    <w:semiHidden/>
    <w:unhideWhenUsed/>
    <w:rsid w:val="0005539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dentaurum.com" TargetMode="External"/><Relationship Id="rId13"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mailto:seminar@dentaurum.com" TargetMode="External"/><Relationship Id="rId12" Type="http://schemas.openxmlformats.org/officeDocument/2006/relationships/image" Target="media/image4.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www.dentaurum.de/cmdseminar" TargetMode="External"/><Relationship Id="rId11" Type="http://schemas.openxmlformats.org/officeDocument/2006/relationships/image" Target="media/image3.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footnotes" Target="footnotes.xml"/><Relationship Id="rId9" Type="http://schemas.openxmlformats.org/officeDocument/2006/relationships/image" Target="media/image1.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Briefpapier</Template>
  <TotalTime>0</TotalTime>
  <Pages>4</Pages>
  <Words>825</Words>
  <Characters>5200</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6013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Smolarek, Nina</dc:creator>
  <cp:lastModifiedBy>Bedouet, Aurore</cp:lastModifiedBy>
  <cp:revision>2</cp:revision>
  <cp:lastPrinted>2016-10-13T07:47:00Z</cp:lastPrinted>
  <dcterms:created xsi:type="dcterms:W3CDTF">2026-04-02T14:04:00Z</dcterms:created>
  <dcterms:modified xsi:type="dcterms:W3CDTF">2026-04-02T14:04:00Z</dcterms:modified>
</cp:coreProperties>
</file>