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1EE" w:rsidRPr="005440C2" w:rsidRDefault="009966FD" w:rsidP="009966FD">
      <w:pPr>
        <w:rPr>
          <w:rFonts w:ascii="Arial" w:hAnsi="Arial" w:cs="Arial"/>
          <w:b/>
          <w:i/>
          <w:sz w:val="22"/>
          <w:szCs w:val="22"/>
          <w:lang w:val="es-ES_tradnl"/>
        </w:rPr>
      </w:pPr>
      <w:r w:rsidRPr="005440C2">
        <w:rPr>
          <w:rFonts w:ascii="Arial" w:hAnsi="Arial" w:cs="Arial"/>
          <w:b/>
          <w:sz w:val="22"/>
          <w:szCs w:val="22"/>
          <w:lang w:val="es-ES_tradnl"/>
        </w:rPr>
        <w:t xml:space="preserve">COMUNICADO DE PRENSA </w:t>
      </w:r>
    </w:p>
    <w:p w:rsidR="00F01537" w:rsidRPr="005440C2" w:rsidRDefault="00F01537" w:rsidP="00F01537">
      <w:pPr>
        <w:rPr>
          <w:rFonts w:ascii="Arial" w:hAnsi="Arial" w:cs="Arial"/>
          <w:sz w:val="32"/>
          <w:szCs w:val="32"/>
          <w:lang w:val="es-ES_tradnl"/>
        </w:rPr>
      </w:pPr>
    </w:p>
    <w:p w:rsidR="00F01537" w:rsidRPr="005440C2" w:rsidRDefault="00B46C1D" w:rsidP="005F403B">
      <w:pPr>
        <w:jc w:val="center"/>
        <w:rPr>
          <w:rFonts w:ascii="Arial" w:hAnsi="Arial" w:cs="Arial"/>
          <w:b/>
          <w:sz w:val="24"/>
          <w:szCs w:val="24"/>
          <w:lang w:val="es-ES_tradnl"/>
        </w:rPr>
      </w:pPr>
      <w:r w:rsidRPr="005440C2">
        <w:rPr>
          <w:rFonts w:ascii="Arial" w:hAnsi="Arial" w:cs="Arial"/>
          <w:b/>
          <w:sz w:val="24"/>
          <w:szCs w:val="24"/>
          <w:lang w:val="es-ES_tradnl"/>
        </w:rPr>
        <w:t>La VDDI elige al nuevo presidente de su junta directiva</w:t>
      </w:r>
    </w:p>
    <w:p w:rsidR="005E3056" w:rsidRPr="005440C2" w:rsidRDefault="005E3056" w:rsidP="00DB6290">
      <w:pPr>
        <w:rPr>
          <w:rFonts w:ascii="Arial" w:hAnsi="Arial" w:cs="Arial"/>
          <w:sz w:val="24"/>
          <w:szCs w:val="24"/>
          <w:lang w:val="es-ES_tradnl"/>
        </w:rPr>
      </w:pPr>
    </w:p>
    <w:p w:rsidR="005F403B" w:rsidRPr="005440C2" w:rsidRDefault="005F403B" w:rsidP="0026599C">
      <w:pPr>
        <w:spacing w:line="276" w:lineRule="auto"/>
        <w:rPr>
          <w:rFonts w:ascii="Arial" w:hAnsi="Arial" w:cs="Arial"/>
          <w:b/>
          <w:sz w:val="22"/>
          <w:szCs w:val="22"/>
          <w:lang w:val="es-ES_tradnl"/>
        </w:rPr>
      </w:pPr>
      <w:r w:rsidRPr="005440C2">
        <w:rPr>
          <w:rFonts w:ascii="Arial" w:hAnsi="Arial" w:cs="Arial"/>
          <w:b/>
          <w:sz w:val="22"/>
          <w:szCs w:val="22"/>
          <w:lang w:val="es-ES_tradnl"/>
        </w:rPr>
        <w:t xml:space="preserve">Mark Stephen Pace, gerente del grupo Dentaurum, con sede en Ispringen, es el nuevo máximo representante de la VDDI (Federación Alemana de la Industria Dental). </w:t>
      </w:r>
    </w:p>
    <w:p w:rsidR="000D65E6" w:rsidRPr="005440C2" w:rsidRDefault="000D65E6" w:rsidP="00DD1D95">
      <w:pPr>
        <w:jc w:val="both"/>
        <w:rPr>
          <w:rFonts w:ascii="Arial" w:hAnsi="Arial" w:cs="Arial"/>
          <w:sz w:val="26"/>
          <w:szCs w:val="26"/>
          <w:lang w:val="es-ES_tradnl"/>
        </w:rPr>
      </w:pPr>
    </w:p>
    <w:p w:rsidR="00557774" w:rsidRPr="005440C2" w:rsidRDefault="00557774" w:rsidP="00E16986">
      <w:pPr>
        <w:spacing w:line="360" w:lineRule="auto"/>
        <w:jc w:val="both"/>
        <w:rPr>
          <w:rFonts w:ascii="Arial" w:hAnsi="Arial" w:cs="Arial"/>
          <w:sz w:val="22"/>
          <w:szCs w:val="22"/>
          <w:lang w:val="es-ES_tradnl"/>
        </w:rPr>
      </w:pPr>
      <w:r w:rsidRPr="005440C2">
        <w:rPr>
          <w:rFonts w:ascii="Arial" w:hAnsi="Arial" w:cs="Arial"/>
          <w:sz w:val="22"/>
          <w:szCs w:val="22"/>
          <w:lang w:val="es-ES_tradnl"/>
        </w:rPr>
        <w:t xml:space="preserve">El 27 de junio de 2017 en Colonia, la Junta general de la VDDI lo designó como nuevo presidente. Pace forma parte del consejo consultivo de la VDDI desde 2005 y ocupaba el puesto de vicepresidente en funciones desde 2013. Sucede al Dr. Martin Rickert, que se retira después de 14 años desempeñando el cargo de presidente. </w:t>
      </w:r>
    </w:p>
    <w:p w:rsidR="00557774" w:rsidRPr="005440C2" w:rsidRDefault="00557774" w:rsidP="00E16986">
      <w:pPr>
        <w:spacing w:line="360" w:lineRule="auto"/>
        <w:jc w:val="both"/>
        <w:rPr>
          <w:rFonts w:ascii="Arial" w:hAnsi="Arial" w:cs="Arial"/>
          <w:sz w:val="12"/>
          <w:szCs w:val="12"/>
          <w:lang w:val="es-ES_tradnl"/>
        </w:rPr>
      </w:pPr>
    </w:p>
    <w:p w:rsidR="00557774" w:rsidRPr="005440C2" w:rsidRDefault="005F403B" w:rsidP="00E16986">
      <w:pPr>
        <w:spacing w:line="360" w:lineRule="auto"/>
        <w:jc w:val="both"/>
        <w:rPr>
          <w:rFonts w:ascii="Arial" w:hAnsi="Arial" w:cs="Arial"/>
          <w:sz w:val="22"/>
          <w:szCs w:val="22"/>
          <w:lang w:val="es-ES_tradnl"/>
        </w:rPr>
      </w:pPr>
      <w:r w:rsidRPr="005440C2">
        <w:rPr>
          <w:rFonts w:ascii="Arial" w:hAnsi="Arial" w:cs="Arial"/>
          <w:sz w:val="22"/>
          <w:szCs w:val="22"/>
          <w:lang w:val="es-ES_tradnl"/>
        </w:rPr>
        <w:t xml:space="preserve">El año pasado, la Federación celebró su 100º aniversario como representante de los intereses de un sector con larga tradición y un futuro prometedor, así como presencia mundial y fuerte compromiso con la salud dental de las personas. El sector odontológico abarca más de 200 empresas que emplean a más de 20 000 trabajadores. Asimismo, acumula un total de ventas de más de 5000 millones de euros. </w:t>
      </w:r>
    </w:p>
    <w:p w:rsidR="00557774" w:rsidRPr="005440C2" w:rsidRDefault="00557774" w:rsidP="00E16986">
      <w:pPr>
        <w:spacing w:line="360" w:lineRule="auto"/>
        <w:jc w:val="both"/>
        <w:rPr>
          <w:rFonts w:ascii="Arial" w:hAnsi="Arial" w:cs="Arial"/>
          <w:sz w:val="12"/>
          <w:szCs w:val="12"/>
          <w:lang w:val="es-ES_tradnl"/>
        </w:rPr>
      </w:pPr>
    </w:p>
    <w:p w:rsidR="000D65E6" w:rsidRPr="005440C2" w:rsidRDefault="00557774" w:rsidP="00E16986">
      <w:pPr>
        <w:spacing w:line="360" w:lineRule="auto"/>
        <w:jc w:val="both"/>
        <w:rPr>
          <w:rFonts w:ascii="Arial" w:hAnsi="Arial" w:cs="Arial"/>
          <w:sz w:val="22"/>
          <w:szCs w:val="22"/>
          <w:lang w:val="es-ES_tradnl"/>
        </w:rPr>
      </w:pPr>
      <w:r w:rsidRPr="005440C2">
        <w:rPr>
          <w:rFonts w:ascii="Arial" w:hAnsi="Arial" w:cs="Arial"/>
          <w:sz w:val="22"/>
          <w:szCs w:val="22"/>
          <w:lang w:val="es-ES_tradnl"/>
        </w:rPr>
        <w:t xml:space="preserve">Mark Stephen Pace se alegra de aceptar su nuevo desafío como presidente de la junta directiva. Considera que su misión prioritaria es asegurar la continuidad del fructífero desempeño de la Federación: "La VDDI se destaca, entre otras cuestiones, porque los miembros y gremios que en ella participan presentan una muy buena voluntad y alta capacidad de llegar a consensos". La Junta directiva de la VDDI comprende tanto pymes como grandes compañías, entre las que se incluyen desde empresas familiares hasta multinacionales. Pace ha declarado: "Con esta combinación, integramos de manera positiva nuestra membresía con sus distintas capacidades y puntos de vista. Esto nos ayuda a concentrar, de común acuerdo, los objetivos de la Federación y de la política industrial, a fin de hablar con una sola voz de ahora en adelante y superar los retos que nos depara el porvenir". </w:t>
      </w:r>
    </w:p>
    <w:p w:rsidR="005E3056" w:rsidRPr="005440C2" w:rsidRDefault="005E3056" w:rsidP="00E16986">
      <w:pPr>
        <w:spacing w:line="360" w:lineRule="auto"/>
        <w:jc w:val="both"/>
        <w:rPr>
          <w:rFonts w:ascii="Arial" w:hAnsi="Arial" w:cs="Arial"/>
          <w:sz w:val="12"/>
          <w:szCs w:val="12"/>
          <w:lang w:val="es-ES_tradnl"/>
        </w:rPr>
      </w:pPr>
    </w:p>
    <w:p w:rsidR="005E3056" w:rsidRPr="005440C2" w:rsidRDefault="00DC7701" w:rsidP="00E16986">
      <w:pPr>
        <w:spacing w:line="360" w:lineRule="auto"/>
        <w:jc w:val="both"/>
        <w:rPr>
          <w:rFonts w:ascii="Arial" w:hAnsi="Arial" w:cs="Arial"/>
          <w:sz w:val="22"/>
          <w:szCs w:val="22"/>
          <w:lang w:val="es-ES_tradnl"/>
        </w:rPr>
      </w:pPr>
      <w:r w:rsidRPr="005440C2">
        <w:rPr>
          <w:rFonts w:ascii="Arial" w:hAnsi="Arial" w:cs="Arial"/>
          <w:sz w:val="22"/>
          <w:szCs w:val="22"/>
          <w:lang w:val="es-ES_tradnl"/>
        </w:rPr>
        <w:t xml:space="preserve">Pleno de optimismo y muchas ideas, Mark Stephen Pace emprende su nueva función honorífica y con entusiasmo ya hoy aguarda la próxima 38ª Internationale Dental-Schau (Feria internacional de odontología), la IDS 2019, organizada por la GFDI Gesellschaft zur Förderung der Dental-Industrie mbH (Sociedad para el fomento del sector odontológico), empresa de la VDDI. </w:t>
      </w:r>
    </w:p>
    <w:p w:rsidR="00A4735B" w:rsidRPr="005440C2" w:rsidRDefault="00A4735B">
      <w:pPr>
        <w:rPr>
          <w:rFonts w:ascii="Arial" w:hAnsi="Arial" w:cs="Arial"/>
          <w:sz w:val="12"/>
          <w:szCs w:val="12"/>
          <w:lang w:val="es-ES_tradnl"/>
        </w:rPr>
      </w:pPr>
    </w:p>
    <w:p w:rsidR="00A4735B" w:rsidRPr="005440C2" w:rsidRDefault="00A4735B" w:rsidP="001A2817">
      <w:pPr>
        <w:pStyle w:val="s9"/>
        <w:spacing w:before="0" w:beforeAutospacing="0" w:after="0" w:afterAutospacing="0" w:line="360" w:lineRule="auto"/>
        <w:jc w:val="both"/>
        <w:rPr>
          <w:rFonts w:ascii="Arial" w:hAnsi="Arial" w:cs="Arial"/>
          <w:sz w:val="22"/>
          <w:szCs w:val="22"/>
          <w:lang w:val="es-ES_tradnl"/>
        </w:rPr>
      </w:pPr>
      <w:r w:rsidRPr="005440C2">
        <w:rPr>
          <w:rFonts w:ascii="Arial" w:hAnsi="Arial" w:cs="Arial"/>
          <w:sz w:val="22"/>
          <w:szCs w:val="22"/>
          <w:lang w:val="es-ES_tradnl"/>
        </w:rPr>
        <w:t xml:space="preserve">Para obtener más información sobre la VDDI, visite </w:t>
      </w:r>
      <w:hyperlink r:id="rId8" w:history="1">
        <w:r w:rsidRPr="005440C2">
          <w:rPr>
            <w:rStyle w:val="s10"/>
            <w:rFonts w:ascii="Arial" w:hAnsi="Arial" w:cs="Arial"/>
            <w:color w:val="0000FF"/>
            <w:sz w:val="22"/>
            <w:szCs w:val="22"/>
            <w:lang w:val="es-ES_tradnl"/>
          </w:rPr>
          <w:t>www.vddi.de</w:t>
        </w:r>
      </w:hyperlink>
      <w:r w:rsidRPr="005440C2">
        <w:rPr>
          <w:rFonts w:ascii="Arial" w:hAnsi="Arial" w:cs="Arial"/>
          <w:sz w:val="22"/>
          <w:szCs w:val="22"/>
          <w:lang w:val="es-ES_tradnl"/>
        </w:rPr>
        <w:t xml:space="preserve">; y sobre </w:t>
      </w:r>
      <w:r w:rsidRPr="005440C2">
        <w:rPr>
          <w:rStyle w:val="s7"/>
          <w:rFonts w:ascii="Arial" w:hAnsi="Arial" w:cs="Arial"/>
          <w:sz w:val="22"/>
          <w:szCs w:val="22"/>
          <w:lang w:val="es-ES_tradnl"/>
        </w:rPr>
        <w:t>Dentaurum</w:t>
      </w:r>
      <w:r w:rsidRPr="005440C2">
        <w:rPr>
          <w:rFonts w:ascii="Arial" w:hAnsi="Arial" w:cs="Arial"/>
          <w:sz w:val="22"/>
          <w:szCs w:val="22"/>
          <w:lang w:val="es-ES_tradnl"/>
        </w:rPr>
        <w:t xml:space="preserve">, </w:t>
      </w:r>
      <w:hyperlink r:id="rId9" w:history="1">
        <w:r w:rsidRPr="005440C2">
          <w:rPr>
            <w:rStyle w:val="s10"/>
            <w:rFonts w:ascii="Arial" w:hAnsi="Arial" w:cs="Arial"/>
            <w:color w:val="0000FF"/>
            <w:sz w:val="22"/>
            <w:szCs w:val="22"/>
            <w:lang w:val="es-ES_tradnl"/>
          </w:rPr>
          <w:t>www.dentaurum.de</w:t>
        </w:r>
      </w:hyperlink>
      <w:r w:rsidRPr="005440C2">
        <w:rPr>
          <w:rFonts w:ascii="Arial" w:hAnsi="Arial" w:cs="Arial"/>
          <w:sz w:val="22"/>
          <w:szCs w:val="22"/>
          <w:lang w:val="es-ES_tradnl"/>
        </w:rPr>
        <w:t>.</w:t>
      </w:r>
    </w:p>
    <w:sectPr w:rsidR="00A4735B" w:rsidRPr="005440C2" w:rsidSect="00531F7B">
      <w:headerReference w:type="default" r:id="rId10"/>
      <w:footerReference w:type="default" r:id="rId11"/>
      <w:pgSz w:w="11906" w:h="16838" w:code="9"/>
      <w:pgMar w:top="1985" w:right="1418" w:bottom="284" w:left="1418" w:header="567"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3B4" w:rsidRDefault="00E653B4">
      <w:r>
        <w:separator/>
      </w:r>
    </w:p>
  </w:endnote>
  <w:endnote w:type="continuationSeparator" w:id="0">
    <w:p w:rsidR="00E653B4" w:rsidRDefault="00E653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LTStd-LightC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D95" w:rsidRDefault="00DD1D95">
    <w:pPr>
      <w:pStyle w:val="Fuzeile"/>
      <w:ind w:right="-2"/>
      <w:rPr>
        <w:rFonts w:ascii="Arial" w:hAnsi="Arial"/>
        <w:sz w:val="10"/>
      </w:rPr>
    </w:pPr>
  </w:p>
  <w:tbl>
    <w:tblPr>
      <w:tblW w:w="0" w:type="auto"/>
      <w:tblInd w:w="-781" w:type="dxa"/>
      <w:tblLayout w:type="fixed"/>
      <w:tblCellMar>
        <w:left w:w="70" w:type="dxa"/>
        <w:right w:w="70" w:type="dxa"/>
      </w:tblCellMar>
      <w:tblLook w:val="0000"/>
    </w:tblPr>
    <w:tblGrid>
      <w:gridCol w:w="1135"/>
      <w:gridCol w:w="8505"/>
    </w:tblGrid>
    <w:tr w:rsidR="00DD1D95" w:rsidRPr="00226F2E" w:rsidTr="007A659F">
      <w:tc>
        <w:tcPr>
          <w:tcW w:w="1135" w:type="dxa"/>
          <w:vAlign w:val="bottom"/>
        </w:tcPr>
        <w:p w:rsidR="00DD1D95" w:rsidRDefault="00DD1D95">
          <w:pPr>
            <w:pStyle w:val="Fuzeile"/>
            <w:rPr>
              <w:rFonts w:ascii="Arial" w:hAnsi="Arial"/>
              <w:sz w:val="10"/>
            </w:rPr>
          </w:pPr>
          <w:r>
            <w:rPr>
              <w:rFonts w:ascii="Arial" w:hAnsi="Arial"/>
              <w:noProof/>
              <w:sz w:val="10"/>
            </w:rPr>
            <w:drawing>
              <wp:inline distT="0" distB="0" distL="0" distR="0">
                <wp:extent cx="631825" cy="372745"/>
                <wp:effectExtent l="19050" t="0" r="0" b="0"/>
                <wp:docPr id="2" name="Grafik 1" descr="VDDI_LogoNEU_sw_RZ.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DDI_LogoNEU_sw_RZ.eps"/>
                        <pic:cNvPicPr/>
                      </pic:nvPicPr>
                      <pic:blipFill>
                        <a:blip r:embed="rId1"/>
                        <a:stretch>
                          <a:fillRect/>
                        </a:stretch>
                      </pic:blipFill>
                      <pic:spPr>
                        <a:xfrm>
                          <a:off x="0" y="0"/>
                          <a:ext cx="631825" cy="372745"/>
                        </a:xfrm>
                        <a:prstGeom prst="rect">
                          <a:avLst/>
                        </a:prstGeom>
                      </pic:spPr>
                    </pic:pic>
                  </a:graphicData>
                </a:graphic>
              </wp:inline>
            </w:drawing>
          </w:r>
        </w:p>
      </w:tc>
      <w:tc>
        <w:tcPr>
          <w:tcW w:w="8505" w:type="dxa"/>
          <w:vAlign w:val="bottom"/>
        </w:tcPr>
        <w:p w:rsidR="00DD1D95" w:rsidRPr="007A659F" w:rsidRDefault="00DD1D95" w:rsidP="007A659F">
          <w:pPr>
            <w:jc w:val="both"/>
            <w:rPr>
              <w:rFonts w:asciiTheme="minorHAnsi" w:hAnsiTheme="minorHAnsi"/>
              <w:sz w:val="12"/>
            </w:rPr>
          </w:pPr>
          <w:r>
            <w:rPr>
              <w:rFonts w:asciiTheme="minorHAnsi" w:hAnsiTheme="minorHAnsi"/>
              <w:sz w:val="12"/>
            </w:rPr>
            <w:t>Dentaurum GmbH &amp; Co. KG · Postadresse : Postfach 10 04 40 · 75104 Pforzheim · Germany · Firmensitz : Turnstraße 31 · 75228 Ispringen · Germany</w:t>
          </w:r>
          <w:r>
            <w:rPr>
              <w:rFonts w:asciiTheme="minorHAnsi" w:hAnsiTheme="minorHAnsi"/>
              <w:sz w:val="12"/>
            </w:rPr>
            <w:br/>
            <w:t>Telefon + 49 72 31 / 803 - 0 · Fax + 49 72 31 / 803 - 295 · www.dentaurum.de · info@dentaurum.de · Handelsregister Amtsgericht Mannheim HRA 500957</w:t>
          </w:r>
          <w:r>
            <w:rPr>
              <w:rFonts w:asciiTheme="minorHAnsi" w:hAnsiTheme="minorHAnsi"/>
              <w:sz w:val="12"/>
            </w:rPr>
            <w:br/>
            <w:t>Persönlich haftende Gesellschafterin: Winkelstroeter &amp; Pace Verwaltungs-GmbH · Handelsregister Amtsgericht Mannheim HRB 708327</w:t>
          </w:r>
          <w:r>
            <w:rPr>
              <w:rFonts w:asciiTheme="minorHAnsi" w:hAnsiTheme="minorHAnsi"/>
              <w:sz w:val="12"/>
            </w:rPr>
            <w:br/>
            <w:t>Geschäftsführer: Mark Stephen Pace, Axel Winkelstroeter · Baden-Württembergische Bank Pforzheim (BLZ 600 501 01) 749 850 0335</w:t>
          </w:r>
          <w:r>
            <w:rPr>
              <w:rFonts w:asciiTheme="minorHAnsi" w:hAnsiTheme="minorHAnsi"/>
              <w:sz w:val="12"/>
            </w:rPr>
            <w:br/>
          </w:r>
          <w:r>
            <w:rPr>
              <w:rFonts w:asciiTheme="minorHAnsi" w:hAnsiTheme="minorHAnsi"/>
              <w:snapToGrid w:val="0"/>
              <w:sz w:val="12"/>
            </w:rPr>
            <w:t>IBAN DE13 6005 0101 7498 5003 35 BIC: SOLA DE ST · Deutsche Bank Pforzheim (BLZ 666 700 06) 05 04 217 IBAN DE89 6667 0006 0050 4217 00</w:t>
          </w:r>
          <w:r>
            <w:rPr>
              <w:rFonts w:asciiTheme="minorHAnsi" w:hAnsiTheme="minorHAnsi"/>
              <w:snapToGrid w:val="0"/>
              <w:sz w:val="12"/>
            </w:rPr>
            <w:br/>
            <w:t>BIC: DEUT DE SM 666 · Sparkasse Pforzheim Calw (BLZ 666 500 85) 899 011 IBAN DE91 6665 0085 0000 8990 11 BIC: PZHS DE 66</w:t>
          </w:r>
        </w:p>
      </w:tc>
    </w:tr>
  </w:tbl>
  <w:p w:rsidR="00DD1D95" w:rsidRPr="00226F2E" w:rsidRDefault="00DD1D95">
    <w:pPr>
      <w:pStyle w:val="Fuzeile"/>
      <w:rPr>
        <w:rFonts w:ascii="Arial" w:hAnsi="Arial"/>
        <w:sz w:val="10"/>
      </w:rPr>
    </w:pPr>
  </w:p>
  <w:p w:rsidR="00DD1D95" w:rsidRPr="00226F2E" w:rsidRDefault="00DD1D95">
    <w:pPr>
      <w:pStyle w:val="Fuzeile"/>
      <w:rPr>
        <w:rFonts w:ascii="Arial" w:hAnsi="Arial"/>
        <w:sz w:val="10"/>
      </w:rPr>
    </w:pPr>
  </w:p>
  <w:p w:rsidR="00DD1D95" w:rsidRPr="00226F2E" w:rsidRDefault="00DD1D95">
    <w:pPr>
      <w:pStyle w:val="Fuzeile"/>
      <w:rPr>
        <w:rFonts w:ascii="Arial" w:hAnsi="Arial"/>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3B4" w:rsidRDefault="00E653B4">
      <w:r>
        <w:separator/>
      </w:r>
    </w:p>
  </w:footnote>
  <w:footnote w:type="continuationSeparator" w:id="0">
    <w:p w:rsidR="00E653B4" w:rsidRDefault="00E653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1D95" w:rsidRDefault="00271AE0">
    <w:pPr>
      <w:pStyle w:val="Kopfzeile"/>
      <w:tabs>
        <w:tab w:val="clear" w:pos="9072"/>
        <w:tab w:val="right" w:pos="9781"/>
      </w:tabs>
      <w:ind w:right="-569"/>
      <w:jc w:val="right"/>
    </w:pPr>
    <w:r>
      <w:rPr>
        <w:noProof/>
      </w:rPr>
      <w:pict>
        <v:line id="_x0000_s2054" style="position:absolute;left:0;text-align:left;flip:x;z-index:251657728" from="-107.2pt,29.55pt" to="339.2pt,29.55pt" o:allowincell="f" strokecolor="#0069b3"/>
      </w:pict>
    </w:r>
    <w:r w:rsidR="00DD1D95">
      <w:rPr>
        <w:noProof/>
      </w:rPr>
      <w:drawing>
        <wp:inline distT="0" distB="0" distL="0" distR="0">
          <wp:extent cx="1727200" cy="419100"/>
          <wp:effectExtent l="19050" t="0" r="6350" b="0"/>
          <wp:docPr id="1" name="Bild 1" descr="\\dds08\public\vorlagen\dentau_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s08\public\vorlagen\dentau_med.jpg"/>
                  <pic:cNvPicPr>
                    <a:picLocks noChangeAspect="1" noChangeArrowheads="1"/>
                  </pic:cNvPicPr>
                </pic:nvPicPr>
                <pic:blipFill>
                  <a:blip r:embed="rId1"/>
                  <a:srcRect/>
                  <a:stretch>
                    <a:fillRect/>
                  </a:stretch>
                </pic:blipFill>
                <pic:spPr bwMode="auto">
                  <a:xfrm>
                    <a:off x="0" y="0"/>
                    <a:ext cx="1727200" cy="4191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D937EF"/>
    <w:multiLevelType w:val="hybridMultilevel"/>
    <w:tmpl w:val="5B542494"/>
    <w:lvl w:ilvl="0" w:tplc="AC7A627A">
      <w:start w:val="1"/>
      <w:numFmt w:val="decimal"/>
      <w:lvlText w:val="%1."/>
      <w:lvlJc w:val="left"/>
      <w:pPr>
        <w:ind w:left="720" w:hanging="360"/>
      </w:pPr>
      <w:rPr>
        <w:rFonts w:cs="Arial"/>
        <w:b w:val="0"/>
        <w:strike w:val="0"/>
        <w:dstrike w:val="0"/>
        <w:color w:val="000000"/>
        <w:sz w:val="18"/>
        <w:u w:val="none"/>
        <w:effect w:val="none"/>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5">
      <o:colormru v:ext="edit" colors="#0069b3"/>
    </o:shapedefaults>
    <o:shapelayout v:ext="edit">
      <o:idmap v:ext="edit" data="2"/>
    </o:shapelayout>
  </w:hdrShapeDefaults>
  <w:footnotePr>
    <w:footnote w:id="-1"/>
    <w:footnote w:id="0"/>
  </w:footnotePr>
  <w:endnotePr>
    <w:endnote w:id="-1"/>
    <w:endnote w:id="0"/>
  </w:endnotePr>
  <w:compat/>
  <w:rsids>
    <w:rsidRoot w:val="00146BF1"/>
    <w:rsid w:val="000323A9"/>
    <w:rsid w:val="00036F64"/>
    <w:rsid w:val="000C41EE"/>
    <w:rsid w:val="000D623E"/>
    <w:rsid w:val="000D65E6"/>
    <w:rsid w:val="00146BF1"/>
    <w:rsid w:val="00153203"/>
    <w:rsid w:val="001A2817"/>
    <w:rsid w:val="001F130D"/>
    <w:rsid w:val="00214635"/>
    <w:rsid w:val="002175C0"/>
    <w:rsid w:val="00226F2E"/>
    <w:rsid w:val="002445D6"/>
    <w:rsid w:val="0026599C"/>
    <w:rsid w:val="00271AE0"/>
    <w:rsid w:val="002F5C0D"/>
    <w:rsid w:val="00326EE0"/>
    <w:rsid w:val="0033774C"/>
    <w:rsid w:val="003550A0"/>
    <w:rsid w:val="003B0C2F"/>
    <w:rsid w:val="003F1EF1"/>
    <w:rsid w:val="00410406"/>
    <w:rsid w:val="00415823"/>
    <w:rsid w:val="00454AE9"/>
    <w:rsid w:val="00456F33"/>
    <w:rsid w:val="00490E7B"/>
    <w:rsid w:val="00531F7B"/>
    <w:rsid w:val="005440C2"/>
    <w:rsid w:val="00557774"/>
    <w:rsid w:val="005742FB"/>
    <w:rsid w:val="00592C50"/>
    <w:rsid w:val="005953D3"/>
    <w:rsid w:val="005E1B15"/>
    <w:rsid w:val="005E3056"/>
    <w:rsid w:val="005F403B"/>
    <w:rsid w:val="00614C15"/>
    <w:rsid w:val="006256F9"/>
    <w:rsid w:val="006342C4"/>
    <w:rsid w:val="00653AC2"/>
    <w:rsid w:val="00670EC6"/>
    <w:rsid w:val="006C5CAC"/>
    <w:rsid w:val="006F13DE"/>
    <w:rsid w:val="00734850"/>
    <w:rsid w:val="00754E2E"/>
    <w:rsid w:val="00777131"/>
    <w:rsid w:val="007A659F"/>
    <w:rsid w:val="007E02DA"/>
    <w:rsid w:val="0081760F"/>
    <w:rsid w:val="0084292D"/>
    <w:rsid w:val="00851907"/>
    <w:rsid w:val="00854E9C"/>
    <w:rsid w:val="008C42B4"/>
    <w:rsid w:val="008D36DC"/>
    <w:rsid w:val="008D7244"/>
    <w:rsid w:val="00930621"/>
    <w:rsid w:val="009477C8"/>
    <w:rsid w:val="009603C0"/>
    <w:rsid w:val="00983D55"/>
    <w:rsid w:val="009966FD"/>
    <w:rsid w:val="009D7873"/>
    <w:rsid w:val="00A05F78"/>
    <w:rsid w:val="00A34946"/>
    <w:rsid w:val="00A35183"/>
    <w:rsid w:val="00A427A3"/>
    <w:rsid w:val="00A4735B"/>
    <w:rsid w:val="00AA609F"/>
    <w:rsid w:val="00AA6648"/>
    <w:rsid w:val="00AF7B1A"/>
    <w:rsid w:val="00B05486"/>
    <w:rsid w:val="00B12FCD"/>
    <w:rsid w:val="00B16FF8"/>
    <w:rsid w:val="00B46C1D"/>
    <w:rsid w:val="00B73AB7"/>
    <w:rsid w:val="00B84256"/>
    <w:rsid w:val="00BA1BAA"/>
    <w:rsid w:val="00BD2FB2"/>
    <w:rsid w:val="00C069F1"/>
    <w:rsid w:val="00C948BA"/>
    <w:rsid w:val="00D16820"/>
    <w:rsid w:val="00DB6290"/>
    <w:rsid w:val="00DC7701"/>
    <w:rsid w:val="00DD1D95"/>
    <w:rsid w:val="00DD7BCA"/>
    <w:rsid w:val="00E129C9"/>
    <w:rsid w:val="00E16986"/>
    <w:rsid w:val="00E30056"/>
    <w:rsid w:val="00E36EA3"/>
    <w:rsid w:val="00E653B4"/>
    <w:rsid w:val="00EC6A27"/>
    <w:rsid w:val="00EE2CB2"/>
    <w:rsid w:val="00F01537"/>
    <w:rsid w:val="00F07CB6"/>
    <w:rsid w:val="00F24374"/>
    <w:rsid w:val="00F322D2"/>
    <w:rsid w:val="00F74E69"/>
    <w:rsid w:val="00FC49D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colormru v:ext="edit" colors="#0069b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C41EE"/>
  </w:style>
  <w:style w:type="paragraph" w:styleId="berschrift2">
    <w:name w:val="heading 2"/>
    <w:basedOn w:val="Standard"/>
    <w:next w:val="Standard"/>
    <w:link w:val="berschrift2Zchn"/>
    <w:qFormat/>
    <w:rsid w:val="000C41EE"/>
    <w:pPr>
      <w:keepNext/>
      <w:outlineLvl w:val="1"/>
    </w:pPr>
    <w:rPr>
      <w:rFonts w:ascii="Arial" w:hAnsi="Arial"/>
      <w:b/>
      <w:sz w:val="28"/>
    </w:rPr>
  </w:style>
  <w:style w:type="paragraph" w:styleId="berschrift3">
    <w:name w:val="heading 3"/>
    <w:basedOn w:val="Standard"/>
    <w:next w:val="Standard"/>
    <w:link w:val="berschrift3Zchn"/>
    <w:qFormat/>
    <w:rsid w:val="000C41EE"/>
    <w:pPr>
      <w:keepNext/>
      <w:outlineLvl w:val="2"/>
    </w:pPr>
    <w:rPr>
      <w:rFonts w:ascii="Arial" w:hAnsi="Arial"/>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8D36DC"/>
    <w:pPr>
      <w:tabs>
        <w:tab w:val="center" w:pos="4536"/>
        <w:tab w:val="right" w:pos="9072"/>
      </w:tabs>
    </w:pPr>
  </w:style>
  <w:style w:type="paragraph" w:styleId="Fuzeile">
    <w:name w:val="footer"/>
    <w:basedOn w:val="Standard"/>
    <w:semiHidden/>
    <w:rsid w:val="008D36DC"/>
    <w:pPr>
      <w:tabs>
        <w:tab w:val="center" w:pos="4536"/>
        <w:tab w:val="right" w:pos="9072"/>
      </w:tabs>
    </w:pPr>
  </w:style>
  <w:style w:type="character" w:styleId="Hyperlink">
    <w:name w:val="Hyperlink"/>
    <w:basedOn w:val="Absatz-Standardschriftart"/>
    <w:semiHidden/>
    <w:rsid w:val="008D36DC"/>
    <w:rPr>
      <w:color w:val="0000FF"/>
      <w:u w:val="single"/>
    </w:rPr>
  </w:style>
  <w:style w:type="character" w:styleId="BesuchterHyperlink">
    <w:name w:val="FollowedHyperlink"/>
    <w:basedOn w:val="Absatz-Standardschriftart"/>
    <w:semiHidden/>
    <w:rsid w:val="008D36DC"/>
    <w:rPr>
      <w:color w:val="800080"/>
      <w:u w:val="single"/>
    </w:rPr>
  </w:style>
  <w:style w:type="paragraph" w:styleId="Textkrper">
    <w:name w:val="Body Text"/>
    <w:basedOn w:val="Standard"/>
    <w:link w:val="TextkrperZchn"/>
    <w:semiHidden/>
    <w:rsid w:val="008D36DC"/>
    <w:rPr>
      <w:rFonts w:ascii="FrutigerLTStd-LightCn" w:hAnsi="FrutigerLTStd-LightCn"/>
      <w:snapToGrid w:val="0"/>
      <w:sz w:val="16"/>
    </w:rPr>
  </w:style>
  <w:style w:type="paragraph" w:styleId="Sprechblasentext">
    <w:name w:val="Balloon Text"/>
    <w:basedOn w:val="Standard"/>
    <w:link w:val="SprechblasentextZchn"/>
    <w:uiPriority w:val="99"/>
    <w:semiHidden/>
    <w:unhideWhenUsed/>
    <w:rsid w:val="002175C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175C0"/>
    <w:rPr>
      <w:rFonts w:ascii="Tahoma" w:hAnsi="Tahoma" w:cs="Tahoma"/>
      <w:sz w:val="16"/>
      <w:szCs w:val="16"/>
    </w:rPr>
  </w:style>
  <w:style w:type="character" w:customStyle="1" w:styleId="berschrift2Zchn">
    <w:name w:val="Überschrift 2 Zchn"/>
    <w:basedOn w:val="Absatz-Standardschriftart"/>
    <w:link w:val="berschrift2"/>
    <w:rsid w:val="000C41EE"/>
    <w:rPr>
      <w:rFonts w:ascii="Arial" w:hAnsi="Arial"/>
      <w:b/>
      <w:sz w:val="28"/>
    </w:rPr>
  </w:style>
  <w:style w:type="character" w:customStyle="1" w:styleId="berschrift3Zchn">
    <w:name w:val="Überschrift 3 Zchn"/>
    <w:basedOn w:val="Absatz-Standardschriftart"/>
    <w:link w:val="berschrift3"/>
    <w:rsid w:val="000C41EE"/>
    <w:rPr>
      <w:rFonts w:ascii="Arial" w:hAnsi="Arial"/>
      <w:b/>
      <w:i/>
    </w:rPr>
  </w:style>
  <w:style w:type="paragraph" w:styleId="Textkrper2">
    <w:name w:val="Body Text 2"/>
    <w:basedOn w:val="Standard"/>
    <w:link w:val="Textkrper2Zchn"/>
    <w:semiHidden/>
    <w:rsid w:val="000C41EE"/>
    <w:pPr>
      <w:spacing w:line="360" w:lineRule="auto"/>
      <w:jc w:val="both"/>
    </w:pPr>
    <w:rPr>
      <w:rFonts w:ascii="Arial" w:hAnsi="Arial"/>
      <w:sz w:val="22"/>
    </w:rPr>
  </w:style>
  <w:style w:type="character" w:customStyle="1" w:styleId="Textkrper2Zchn">
    <w:name w:val="Textkörper 2 Zchn"/>
    <w:basedOn w:val="Absatz-Standardschriftart"/>
    <w:link w:val="Textkrper2"/>
    <w:semiHidden/>
    <w:rsid w:val="000C41EE"/>
    <w:rPr>
      <w:rFonts w:ascii="Arial" w:hAnsi="Arial"/>
      <w:sz w:val="22"/>
    </w:rPr>
  </w:style>
  <w:style w:type="paragraph" w:styleId="Textkrper3">
    <w:name w:val="Body Text 3"/>
    <w:basedOn w:val="Standard"/>
    <w:link w:val="Textkrper3Zchn"/>
    <w:semiHidden/>
    <w:rsid w:val="000C41EE"/>
    <w:pPr>
      <w:jc w:val="both"/>
    </w:pPr>
    <w:rPr>
      <w:rFonts w:ascii="Verdana" w:hAnsi="Verdana"/>
      <w:sz w:val="22"/>
    </w:rPr>
  </w:style>
  <w:style w:type="character" w:customStyle="1" w:styleId="Textkrper3Zchn">
    <w:name w:val="Textkörper 3 Zchn"/>
    <w:basedOn w:val="Absatz-Standardschriftart"/>
    <w:link w:val="Textkrper3"/>
    <w:semiHidden/>
    <w:rsid w:val="000C41EE"/>
    <w:rPr>
      <w:rFonts w:ascii="Verdana" w:hAnsi="Verdana"/>
      <w:sz w:val="22"/>
    </w:rPr>
  </w:style>
  <w:style w:type="character" w:customStyle="1" w:styleId="TextkrperZchn">
    <w:name w:val="Textkörper Zchn"/>
    <w:basedOn w:val="Absatz-Standardschriftart"/>
    <w:link w:val="Textkrper"/>
    <w:semiHidden/>
    <w:rsid w:val="000C41EE"/>
    <w:rPr>
      <w:rFonts w:ascii="FrutigerLTStd-LightCn" w:hAnsi="FrutigerLTStd-LightCn"/>
      <w:snapToGrid w:val="0"/>
      <w:sz w:val="16"/>
    </w:rPr>
  </w:style>
  <w:style w:type="paragraph" w:styleId="Listenabsatz">
    <w:name w:val="List Paragraph"/>
    <w:basedOn w:val="Standard"/>
    <w:uiPriority w:val="34"/>
    <w:qFormat/>
    <w:rsid w:val="009477C8"/>
    <w:pPr>
      <w:ind w:left="720"/>
      <w:contextualSpacing/>
    </w:pPr>
    <w:rPr>
      <w:rFonts w:ascii="Arial" w:hAnsi="Arial"/>
    </w:rPr>
  </w:style>
  <w:style w:type="paragraph" w:styleId="StandardWeb">
    <w:name w:val="Normal (Web)"/>
    <w:basedOn w:val="Standard"/>
    <w:uiPriority w:val="99"/>
    <w:semiHidden/>
    <w:unhideWhenUsed/>
    <w:rsid w:val="0033774C"/>
    <w:pPr>
      <w:spacing w:before="100" w:beforeAutospacing="1" w:after="100" w:afterAutospacing="1"/>
    </w:pPr>
    <w:rPr>
      <w:sz w:val="24"/>
      <w:szCs w:val="24"/>
    </w:rPr>
  </w:style>
  <w:style w:type="character" w:styleId="Fett">
    <w:name w:val="Strong"/>
    <w:basedOn w:val="Absatz-Standardschriftart"/>
    <w:uiPriority w:val="22"/>
    <w:qFormat/>
    <w:rsid w:val="0033774C"/>
    <w:rPr>
      <w:b/>
      <w:bCs/>
      <w:i w:val="0"/>
      <w:iCs w:val="0"/>
    </w:rPr>
  </w:style>
  <w:style w:type="paragraph" w:customStyle="1" w:styleId="s9">
    <w:name w:val="s9"/>
    <w:basedOn w:val="Standard"/>
    <w:rsid w:val="00A4735B"/>
    <w:pPr>
      <w:spacing w:before="100" w:beforeAutospacing="1" w:after="100" w:afterAutospacing="1"/>
    </w:pPr>
    <w:rPr>
      <w:rFonts w:eastAsiaTheme="minorHAnsi"/>
      <w:sz w:val="24"/>
      <w:szCs w:val="24"/>
    </w:rPr>
  </w:style>
  <w:style w:type="character" w:customStyle="1" w:styleId="s7">
    <w:name w:val="s7"/>
    <w:basedOn w:val="Absatz-Standardschriftart"/>
    <w:rsid w:val="00A4735B"/>
  </w:style>
  <w:style w:type="character" w:customStyle="1" w:styleId="s10">
    <w:name w:val="s10"/>
    <w:basedOn w:val="Absatz-Standardschriftart"/>
    <w:rsid w:val="00A4735B"/>
  </w:style>
  <w:style w:type="character" w:customStyle="1" w:styleId="s12">
    <w:name w:val="s12"/>
    <w:basedOn w:val="Absatz-Standardschriftart"/>
    <w:rsid w:val="00A4735B"/>
  </w:style>
</w:styles>
</file>

<file path=word/webSettings.xml><?xml version="1.0" encoding="utf-8"?>
<w:webSettings xmlns:r="http://schemas.openxmlformats.org/officeDocument/2006/relationships" xmlns:w="http://schemas.openxmlformats.org/wordprocessingml/2006/main">
  <w:divs>
    <w:div w:id="1165587685">
      <w:bodyDiv w:val="1"/>
      <w:marLeft w:val="0"/>
      <w:marRight w:val="0"/>
      <w:marTop w:val="0"/>
      <w:marBottom w:val="0"/>
      <w:divBdr>
        <w:top w:val="none" w:sz="0" w:space="0" w:color="auto"/>
        <w:left w:val="none" w:sz="0" w:space="0" w:color="auto"/>
        <w:bottom w:val="none" w:sz="0" w:space="0" w:color="auto"/>
        <w:right w:val="none" w:sz="0" w:space="0" w:color="auto"/>
      </w:divBdr>
      <w:divsChild>
        <w:div w:id="666900830">
          <w:marLeft w:val="0"/>
          <w:marRight w:val="0"/>
          <w:marTop w:val="0"/>
          <w:marBottom w:val="0"/>
          <w:divBdr>
            <w:top w:val="single" w:sz="4" w:space="0" w:color="000000"/>
            <w:left w:val="single" w:sz="4" w:space="0" w:color="000000"/>
            <w:bottom w:val="single" w:sz="4" w:space="0" w:color="000000"/>
            <w:right w:val="single" w:sz="4" w:space="0" w:color="000000"/>
          </w:divBdr>
          <w:divsChild>
            <w:div w:id="297148873">
              <w:marLeft w:val="0"/>
              <w:marRight w:val="0"/>
              <w:marTop w:val="0"/>
              <w:marBottom w:val="0"/>
              <w:divBdr>
                <w:top w:val="none" w:sz="0" w:space="0" w:color="auto"/>
                <w:left w:val="none" w:sz="0" w:space="0" w:color="auto"/>
                <w:bottom w:val="none" w:sz="0" w:space="0" w:color="auto"/>
                <w:right w:val="none" w:sz="0" w:space="0" w:color="auto"/>
              </w:divBdr>
              <w:divsChild>
                <w:div w:id="1378243280">
                  <w:marLeft w:val="0"/>
                  <w:marRight w:val="0"/>
                  <w:marTop w:val="0"/>
                  <w:marBottom w:val="0"/>
                  <w:divBdr>
                    <w:top w:val="none" w:sz="0" w:space="0" w:color="auto"/>
                    <w:left w:val="none" w:sz="0" w:space="0" w:color="auto"/>
                    <w:bottom w:val="none" w:sz="0" w:space="0" w:color="auto"/>
                    <w:right w:val="none" w:sz="0" w:space="0" w:color="auto"/>
                  </w:divBdr>
                  <w:divsChild>
                    <w:div w:id="1187216415">
                      <w:marLeft w:val="0"/>
                      <w:marRight w:val="0"/>
                      <w:marTop w:val="0"/>
                      <w:marBottom w:val="0"/>
                      <w:divBdr>
                        <w:top w:val="none" w:sz="0" w:space="0" w:color="auto"/>
                        <w:left w:val="none" w:sz="0" w:space="0" w:color="auto"/>
                        <w:bottom w:val="none" w:sz="0" w:space="0" w:color="auto"/>
                        <w:right w:val="none" w:sz="0" w:space="0" w:color="auto"/>
                      </w:divBdr>
                      <w:divsChild>
                        <w:div w:id="2018655488">
                          <w:marLeft w:val="250"/>
                          <w:marRight w:val="2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0189236">
      <w:bodyDiv w:val="1"/>
      <w:marLeft w:val="0"/>
      <w:marRight w:val="0"/>
      <w:marTop w:val="0"/>
      <w:marBottom w:val="0"/>
      <w:divBdr>
        <w:top w:val="none" w:sz="0" w:space="0" w:color="auto"/>
        <w:left w:val="none" w:sz="0" w:space="0" w:color="auto"/>
        <w:bottom w:val="none" w:sz="0" w:space="0" w:color="auto"/>
        <w:right w:val="none" w:sz="0" w:space="0" w:color="auto"/>
      </w:divBdr>
    </w:div>
    <w:div w:id="1216893595">
      <w:bodyDiv w:val="1"/>
      <w:marLeft w:val="0"/>
      <w:marRight w:val="0"/>
      <w:marTop w:val="0"/>
      <w:marBottom w:val="0"/>
      <w:divBdr>
        <w:top w:val="none" w:sz="0" w:space="0" w:color="auto"/>
        <w:left w:val="none" w:sz="0" w:space="0" w:color="auto"/>
        <w:bottom w:val="none" w:sz="0" w:space="0" w:color="auto"/>
        <w:right w:val="none" w:sz="0" w:space="0" w:color="auto"/>
      </w:divBdr>
      <w:divsChild>
        <w:div w:id="90009386">
          <w:marLeft w:val="0"/>
          <w:marRight w:val="0"/>
          <w:marTop w:val="0"/>
          <w:marBottom w:val="0"/>
          <w:divBdr>
            <w:top w:val="single" w:sz="4" w:space="0" w:color="000000"/>
            <w:left w:val="single" w:sz="4" w:space="0" w:color="000000"/>
            <w:bottom w:val="single" w:sz="4" w:space="0" w:color="000000"/>
            <w:right w:val="single" w:sz="4" w:space="0" w:color="000000"/>
          </w:divBdr>
          <w:divsChild>
            <w:div w:id="1656957131">
              <w:marLeft w:val="0"/>
              <w:marRight w:val="0"/>
              <w:marTop w:val="0"/>
              <w:marBottom w:val="0"/>
              <w:divBdr>
                <w:top w:val="none" w:sz="0" w:space="0" w:color="auto"/>
                <w:left w:val="none" w:sz="0" w:space="0" w:color="auto"/>
                <w:bottom w:val="none" w:sz="0" w:space="0" w:color="auto"/>
                <w:right w:val="none" w:sz="0" w:space="0" w:color="auto"/>
              </w:divBdr>
              <w:divsChild>
                <w:div w:id="474760253">
                  <w:marLeft w:val="0"/>
                  <w:marRight w:val="0"/>
                  <w:marTop w:val="0"/>
                  <w:marBottom w:val="0"/>
                  <w:divBdr>
                    <w:top w:val="none" w:sz="0" w:space="0" w:color="auto"/>
                    <w:left w:val="none" w:sz="0" w:space="0" w:color="auto"/>
                    <w:bottom w:val="none" w:sz="0" w:space="0" w:color="auto"/>
                    <w:right w:val="none" w:sz="0" w:space="0" w:color="auto"/>
                  </w:divBdr>
                  <w:divsChild>
                    <w:div w:id="827752177">
                      <w:marLeft w:val="0"/>
                      <w:marRight w:val="0"/>
                      <w:marTop w:val="0"/>
                      <w:marBottom w:val="0"/>
                      <w:divBdr>
                        <w:top w:val="none" w:sz="0" w:space="0" w:color="auto"/>
                        <w:left w:val="none" w:sz="0" w:space="0" w:color="auto"/>
                        <w:bottom w:val="none" w:sz="0" w:space="0" w:color="auto"/>
                        <w:right w:val="none" w:sz="0" w:space="0" w:color="auto"/>
                      </w:divBdr>
                      <w:divsChild>
                        <w:div w:id="766391838">
                          <w:marLeft w:val="250"/>
                          <w:marRight w:val="2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1960485">
      <w:bodyDiv w:val="1"/>
      <w:marLeft w:val="0"/>
      <w:marRight w:val="0"/>
      <w:marTop w:val="0"/>
      <w:marBottom w:val="0"/>
      <w:divBdr>
        <w:top w:val="none" w:sz="0" w:space="0" w:color="auto"/>
        <w:left w:val="none" w:sz="0" w:space="0" w:color="auto"/>
        <w:bottom w:val="none" w:sz="0" w:space="0" w:color="auto"/>
        <w:right w:val="none" w:sz="0" w:space="0" w:color="auto"/>
      </w:divBdr>
    </w:div>
    <w:div w:id="1276057475">
      <w:bodyDiv w:val="1"/>
      <w:marLeft w:val="0"/>
      <w:marRight w:val="0"/>
      <w:marTop w:val="0"/>
      <w:marBottom w:val="0"/>
      <w:divBdr>
        <w:top w:val="none" w:sz="0" w:space="0" w:color="auto"/>
        <w:left w:val="none" w:sz="0" w:space="0" w:color="auto"/>
        <w:bottom w:val="none" w:sz="0" w:space="0" w:color="auto"/>
        <w:right w:val="none" w:sz="0" w:space="0" w:color="auto"/>
      </w:divBdr>
    </w:div>
    <w:div w:id="159412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ddi.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ntaurum.d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2007\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A2DBF-E36A-4F5C-A1C1-EC74B017D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1</Pages>
  <Words>368</Words>
  <Characters>2011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Dentaurum Data Service GmbH</Company>
  <LinksUpToDate>false</LinksUpToDate>
  <CharactersWithSpaces>2375</CharactersWithSpaces>
  <SharedDoc>false</SharedDoc>
  <HLinks>
    <vt:vector size="12" baseType="variant">
      <vt:variant>
        <vt:i4>1179729</vt:i4>
      </vt:variant>
      <vt:variant>
        <vt:i4>1026</vt:i4>
      </vt:variant>
      <vt:variant>
        <vt:i4>1025</vt:i4>
      </vt:variant>
      <vt:variant>
        <vt:i4>1</vt:i4>
      </vt:variant>
      <vt:variant>
        <vt:lpwstr>\\dds08\public\vorlagen\dentau_med.jpg</vt:lpwstr>
      </vt:variant>
      <vt:variant>
        <vt:lpwstr/>
      </vt:variant>
      <vt:variant>
        <vt:i4>6881378</vt:i4>
      </vt:variant>
      <vt:variant>
        <vt:i4>1030</vt:i4>
      </vt:variant>
      <vt:variant>
        <vt:i4>1026</vt:i4>
      </vt:variant>
      <vt:variant>
        <vt:i4>1</vt:i4>
      </vt:variant>
      <vt:variant>
        <vt:lpwstr>C:\Dokumente und Einstellungen\toth\Desktop\dentalindustrie.jpg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cubero</dc:creator>
  <cp:lastModifiedBy>Garbe.L</cp:lastModifiedBy>
  <cp:revision>3</cp:revision>
  <cp:lastPrinted>2017-07-11T14:21:00Z</cp:lastPrinted>
  <dcterms:created xsi:type="dcterms:W3CDTF">2017-07-11T14:21:00Z</dcterms:created>
  <dcterms:modified xsi:type="dcterms:W3CDTF">2017-07-12T05:59:00Z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41554692</vt:i4>
  </property>
  <property fmtid="{D5CDD505-2E9C-101B-9397-08002B2CF9AE}" pid="3" name="_NewReviewCycle">
    <vt:lpwstr/>
  </property>
  <property fmtid="{D5CDD505-2E9C-101B-9397-08002B2CF9AE}" pid="4" name="_EmailSubject">
    <vt:lpwstr>PR VDDI Vorstand - es / fr</vt:lpwstr>
  </property>
  <property fmtid="{D5CDD505-2E9C-101B-9397-08002B2CF9AE}" pid="5" name="_AuthorEmail">
    <vt:lpwstr>maria.guerra-cubero@dentaurum.de</vt:lpwstr>
  </property>
  <property fmtid="{D5CDD505-2E9C-101B-9397-08002B2CF9AE}" pid="6" name="_AuthorEmailDisplayName">
    <vt:lpwstr>Guerra Cubero, Maria</vt:lpwstr>
  </property>
  <property fmtid="{D5CDD505-2E9C-101B-9397-08002B2CF9AE}" pid="7" name="_ReviewingToolsShownOnce">
    <vt:lpwstr/>
  </property>
</Properties>
</file>