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85955" w14:textId="77777777" w:rsidR="00A60C47" w:rsidRDefault="00A60C47" w:rsidP="00DC06E7">
      <w:pPr>
        <w:autoSpaceDE w:val="0"/>
        <w:autoSpaceDN w:val="0"/>
        <w:adjustRightInd w:val="0"/>
        <w:spacing w:line="276" w:lineRule="auto"/>
        <w:jc w:val="center"/>
        <w:rPr>
          <w:rFonts w:ascii="Arial" w:hAnsi="Arial" w:cs="Arial"/>
          <w:b/>
          <w:bCs/>
          <w:sz w:val="22"/>
          <w:szCs w:val="22"/>
        </w:rPr>
      </w:pPr>
      <w:r w:rsidRPr="160F4FB5">
        <w:rPr>
          <w:rFonts w:ascii="Arial" w:eastAsia="Arial" w:hAnsi="Arial" w:cs="Arial"/>
          <w:b/>
          <w:bCs/>
          <w:sz w:val="24"/>
          <w:szCs w:val="24"/>
        </w:rPr>
        <w:t xml:space="preserve">Innovative </w:t>
      </w:r>
      <w:proofErr w:type="spellStart"/>
      <w:r w:rsidRPr="160F4FB5">
        <w:rPr>
          <w:rFonts w:ascii="Arial" w:eastAsia="Arial" w:hAnsi="Arial" w:cs="Arial"/>
          <w:b/>
          <w:bCs/>
          <w:sz w:val="24"/>
          <w:szCs w:val="24"/>
        </w:rPr>
        <w:t>Retainer</w:t>
      </w:r>
      <w:proofErr w:type="spellEnd"/>
      <w:r w:rsidRPr="160F4FB5">
        <w:rPr>
          <w:rFonts w:ascii="Arial" w:eastAsia="Arial" w:hAnsi="Arial" w:cs="Arial"/>
          <w:b/>
          <w:bCs/>
          <w:sz w:val="24"/>
          <w:szCs w:val="24"/>
        </w:rPr>
        <w:t>-Produktion</w:t>
      </w:r>
    </w:p>
    <w:p w14:paraId="1257E594" w14:textId="77777777" w:rsidR="00A60C47" w:rsidRDefault="00A60C47" w:rsidP="00DC06E7">
      <w:pPr>
        <w:autoSpaceDE w:val="0"/>
        <w:autoSpaceDN w:val="0"/>
        <w:adjustRightInd w:val="0"/>
        <w:spacing w:line="276" w:lineRule="auto"/>
        <w:jc w:val="center"/>
        <w:rPr>
          <w:rFonts w:ascii="Arial" w:hAnsi="Arial" w:cs="Arial"/>
          <w:b/>
          <w:bCs/>
          <w:sz w:val="22"/>
          <w:szCs w:val="22"/>
        </w:rPr>
      </w:pPr>
      <w:r w:rsidRPr="009B6734">
        <w:rPr>
          <w:rFonts w:ascii="Arial" w:hAnsi="Arial" w:cs="Arial"/>
          <w:b/>
          <w:bCs/>
          <w:sz w:val="22"/>
          <w:szCs w:val="22"/>
        </w:rPr>
        <w:t xml:space="preserve">Einführung des YOAT Bender II: Die Zukunft der </w:t>
      </w:r>
      <w:proofErr w:type="spellStart"/>
      <w:r w:rsidRPr="009B6734">
        <w:rPr>
          <w:rFonts w:ascii="Arial" w:hAnsi="Arial" w:cs="Arial"/>
          <w:b/>
          <w:bCs/>
          <w:sz w:val="22"/>
          <w:szCs w:val="22"/>
        </w:rPr>
        <w:t>Retainer</w:t>
      </w:r>
      <w:proofErr w:type="spellEnd"/>
      <w:r w:rsidRPr="009B6734">
        <w:rPr>
          <w:rFonts w:ascii="Arial" w:hAnsi="Arial" w:cs="Arial"/>
          <w:b/>
          <w:bCs/>
          <w:sz w:val="22"/>
          <w:szCs w:val="22"/>
        </w:rPr>
        <w:t>-Herstellung</w:t>
      </w:r>
    </w:p>
    <w:p w14:paraId="510F0E1F" w14:textId="77777777" w:rsidR="00A60C47" w:rsidRPr="00DC06E7" w:rsidRDefault="00A60C47" w:rsidP="00DC06E7">
      <w:pPr>
        <w:autoSpaceDE w:val="0"/>
        <w:autoSpaceDN w:val="0"/>
        <w:adjustRightInd w:val="0"/>
        <w:spacing w:line="276" w:lineRule="auto"/>
        <w:jc w:val="both"/>
        <w:rPr>
          <w:rFonts w:ascii="Arial" w:hAnsi="Arial" w:cs="Arial"/>
          <w:b/>
          <w:bCs/>
          <w:sz w:val="16"/>
          <w:szCs w:val="16"/>
        </w:rPr>
      </w:pPr>
    </w:p>
    <w:p w14:paraId="499D8D4F" w14:textId="77777777" w:rsidR="00A60C47" w:rsidRPr="00A60C47" w:rsidRDefault="00A60C47" w:rsidP="00DC06E7">
      <w:pPr>
        <w:autoSpaceDE w:val="0"/>
        <w:autoSpaceDN w:val="0"/>
        <w:adjustRightInd w:val="0"/>
        <w:spacing w:line="276" w:lineRule="auto"/>
        <w:jc w:val="both"/>
        <w:rPr>
          <w:rFonts w:ascii="Arial" w:hAnsi="Arial" w:cs="Arial"/>
          <w:b/>
          <w:bCs/>
          <w:sz w:val="22"/>
          <w:szCs w:val="22"/>
        </w:rPr>
      </w:pPr>
      <w:proofErr w:type="spellStart"/>
      <w:r w:rsidRPr="00A60C47">
        <w:rPr>
          <w:rFonts w:ascii="Arial" w:hAnsi="Arial" w:cs="Arial"/>
          <w:b/>
          <w:bCs/>
          <w:sz w:val="22"/>
          <w:szCs w:val="22"/>
        </w:rPr>
        <w:t>Dentaurum</w:t>
      </w:r>
      <w:proofErr w:type="spellEnd"/>
      <w:r w:rsidRPr="00A60C47">
        <w:rPr>
          <w:rFonts w:ascii="Arial" w:hAnsi="Arial" w:cs="Arial"/>
          <w:b/>
          <w:bCs/>
          <w:sz w:val="22"/>
          <w:szCs w:val="22"/>
        </w:rPr>
        <w:t xml:space="preserve"> präsentiert stolz die zweite Generation der computergesteuerten Drahtbiegemaschine – den YOAT Bender II. Dieses kompakte Tischgerät, kombiniert mit der intuitiven Software </w:t>
      </w:r>
      <w:proofErr w:type="spellStart"/>
      <w:r w:rsidRPr="00A60C47">
        <w:rPr>
          <w:rFonts w:ascii="Arial" w:hAnsi="Arial" w:cs="Arial"/>
          <w:b/>
          <w:bCs/>
          <w:sz w:val="22"/>
          <w:szCs w:val="22"/>
        </w:rPr>
        <w:t>FixR</w:t>
      </w:r>
      <w:proofErr w:type="spellEnd"/>
      <w:r w:rsidRPr="00A60C47">
        <w:rPr>
          <w:rFonts w:ascii="Arial" w:hAnsi="Arial" w:cs="Arial"/>
          <w:b/>
          <w:bCs/>
          <w:sz w:val="22"/>
          <w:szCs w:val="22"/>
        </w:rPr>
        <w:t xml:space="preserve">, revolutioniert die Herstellung individueller </w:t>
      </w:r>
      <w:proofErr w:type="spellStart"/>
      <w:r w:rsidRPr="00A60C47">
        <w:rPr>
          <w:rFonts w:ascii="Arial" w:hAnsi="Arial" w:cs="Arial"/>
          <w:b/>
          <w:bCs/>
          <w:sz w:val="22"/>
          <w:szCs w:val="22"/>
        </w:rPr>
        <w:t>lingualer</w:t>
      </w:r>
      <w:proofErr w:type="spellEnd"/>
      <w:r w:rsidRPr="00A60C47">
        <w:rPr>
          <w:rFonts w:ascii="Arial" w:hAnsi="Arial" w:cs="Arial"/>
          <w:b/>
          <w:bCs/>
          <w:sz w:val="22"/>
          <w:szCs w:val="22"/>
        </w:rPr>
        <w:t xml:space="preserve"> </w:t>
      </w:r>
      <w:proofErr w:type="spellStart"/>
      <w:r w:rsidRPr="00A60C47">
        <w:rPr>
          <w:rFonts w:ascii="Arial" w:hAnsi="Arial" w:cs="Arial"/>
          <w:b/>
          <w:bCs/>
          <w:sz w:val="22"/>
          <w:szCs w:val="22"/>
        </w:rPr>
        <w:t>Retainer</w:t>
      </w:r>
      <w:proofErr w:type="spellEnd"/>
      <w:r w:rsidRPr="00A60C47">
        <w:rPr>
          <w:rFonts w:ascii="Arial" w:hAnsi="Arial" w:cs="Arial"/>
          <w:b/>
          <w:bCs/>
          <w:sz w:val="22"/>
          <w:szCs w:val="22"/>
        </w:rPr>
        <w:t xml:space="preserve">. Dank des vollständig digitalen Workflows sind physische Abformungen oder Meistermodelle überflüssig. Der gesamte Prozess, vom Design bis zur Fertigstellung, erfolgt in nur einer Sitzung. Innerhalb von fünf Minuten können </w:t>
      </w:r>
      <w:proofErr w:type="spellStart"/>
      <w:r w:rsidRPr="00A60C47">
        <w:rPr>
          <w:rFonts w:ascii="Arial" w:hAnsi="Arial" w:cs="Arial"/>
          <w:b/>
          <w:bCs/>
          <w:sz w:val="22"/>
          <w:szCs w:val="22"/>
        </w:rPr>
        <w:t>Retainer</w:t>
      </w:r>
      <w:proofErr w:type="spellEnd"/>
      <w:r w:rsidRPr="00A60C47">
        <w:rPr>
          <w:rFonts w:ascii="Arial" w:hAnsi="Arial" w:cs="Arial"/>
          <w:b/>
          <w:bCs/>
          <w:sz w:val="22"/>
          <w:szCs w:val="22"/>
        </w:rPr>
        <w:t xml:space="preserve"> produziert und direkt eingesetzt werden – ein klarer Vorteil in Sachen Zeit- und Kostenersparnis für die moderne kieferorthopädische Praxis.</w:t>
      </w:r>
    </w:p>
    <w:p w14:paraId="6D6DCBA8" w14:textId="77777777" w:rsidR="00A60C47" w:rsidRPr="00DC06E7" w:rsidRDefault="00A60C47" w:rsidP="00DC06E7">
      <w:pPr>
        <w:autoSpaceDE w:val="0"/>
        <w:autoSpaceDN w:val="0"/>
        <w:adjustRightInd w:val="0"/>
        <w:spacing w:line="276" w:lineRule="auto"/>
        <w:jc w:val="both"/>
        <w:rPr>
          <w:rFonts w:ascii="Arial" w:hAnsi="Arial" w:cs="Arial"/>
          <w:sz w:val="16"/>
          <w:szCs w:val="16"/>
        </w:rPr>
      </w:pPr>
    </w:p>
    <w:p w14:paraId="0FE1008D" w14:textId="184A291D" w:rsidR="00A60C47" w:rsidRPr="00A60C47" w:rsidRDefault="00A60C47" w:rsidP="00DC06E7">
      <w:pPr>
        <w:autoSpaceDE w:val="0"/>
        <w:autoSpaceDN w:val="0"/>
        <w:adjustRightInd w:val="0"/>
        <w:spacing w:line="276" w:lineRule="auto"/>
        <w:jc w:val="both"/>
        <w:rPr>
          <w:rFonts w:ascii="Arial" w:hAnsi="Arial" w:cs="Arial"/>
          <w:b/>
          <w:bCs/>
          <w:sz w:val="22"/>
          <w:szCs w:val="22"/>
        </w:rPr>
      </w:pPr>
      <w:r w:rsidRPr="009B6734">
        <w:rPr>
          <w:rFonts w:ascii="Arial" w:hAnsi="Arial" w:cs="Arial"/>
          <w:b/>
          <w:bCs/>
          <w:sz w:val="22"/>
          <w:szCs w:val="22"/>
        </w:rPr>
        <w:t>Umfassender Service und Support aus einer Hand</w:t>
      </w:r>
    </w:p>
    <w:p w14:paraId="45DEE7CE" w14:textId="77777777" w:rsidR="00A60C47" w:rsidRDefault="00A60C47" w:rsidP="00DC06E7">
      <w:pPr>
        <w:autoSpaceDE w:val="0"/>
        <w:autoSpaceDN w:val="0"/>
        <w:adjustRightInd w:val="0"/>
        <w:spacing w:line="276" w:lineRule="auto"/>
        <w:jc w:val="both"/>
        <w:rPr>
          <w:rFonts w:ascii="Arial" w:hAnsi="Arial" w:cs="Arial"/>
          <w:sz w:val="22"/>
          <w:szCs w:val="22"/>
        </w:rPr>
      </w:pPr>
      <w:proofErr w:type="spellStart"/>
      <w:r w:rsidRPr="009B6734">
        <w:rPr>
          <w:rFonts w:ascii="Arial" w:hAnsi="Arial" w:cs="Arial"/>
          <w:sz w:val="22"/>
          <w:szCs w:val="22"/>
        </w:rPr>
        <w:t>Dentaurum</w:t>
      </w:r>
      <w:proofErr w:type="spellEnd"/>
      <w:r w:rsidRPr="009B6734">
        <w:rPr>
          <w:rFonts w:ascii="Arial" w:hAnsi="Arial" w:cs="Arial"/>
          <w:sz w:val="22"/>
          <w:szCs w:val="22"/>
        </w:rPr>
        <w:t xml:space="preserve"> setzt auf das Prinzip „Alles aus einer Hand“ und bietet seinen Kunden einen zentralen Ansprechpartner für alle Service- und Supportanfragen. Ob für den Bender II, </w:t>
      </w:r>
      <w:proofErr w:type="spellStart"/>
      <w:r w:rsidRPr="009B6734">
        <w:rPr>
          <w:rFonts w:ascii="Arial" w:hAnsi="Arial" w:cs="Arial"/>
          <w:sz w:val="22"/>
          <w:szCs w:val="22"/>
        </w:rPr>
        <w:t>FixR</w:t>
      </w:r>
      <w:proofErr w:type="spellEnd"/>
      <w:r w:rsidRPr="009B6734">
        <w:rPr>
          <w:rFonts w:ascii="Arial" w:hAnsi="Arial" w:cs="Arial"/>
          <w:sz w:val="22"/>
          <w:szCs w:val="22"/>
        </w:rPr>
        <w:t xml:space="preserve"> oder die bewährten </w:t>
      </w:r>
      <w:proofErr w:type="spellStart"/>
      <w:r w:rsidRPr="009B6734">
        <w:rPr>
          <w:rFonts w:ascii="Arial" w:hAnsi="Arial" w:cs="Arial"/>
          <w:sz w:val="22"/>
          <w:szCs w:val="22"/>
        </w:rPr>
        <w:t>Dentaurum</w:t>
      </w:r>
      <w:proofErr w:type="spellEnd"/>
      <w:r w:rsidRPr="009B6734">
        <w:rPr>
          <w:rFonts w:ascii="Arial" w:hAnsi="Arial" w:cs="Arial"/>
          <w:sz w:val="22"/>
          <w:szCs w:val="22"/>
        </w:rPr>
        <w:t xml:space="preserve"> Drähte: Alle Leistungen werden gebündelt und zielgerichtet angeboten. Dies gewährleistet nicht nur reibungslose Abläufe, sondern auch eine schnelle und persönliche Betreuung, die den Praxisalltag deutlich erleichtert.</w:t>
      </w:r>
    </w:p>
    <w:p w14:paraId="3D822E89" w14:textId="77777777" w:rsidR="00A60C47" w:rsidRPr="00DC06E7" w:rsidRDefault="00A60C47" w:rsidP="00DC06E7">
      <w:pPr>
        <w:autoSpaceDE w:val="0"/>
        <w:autoSpaceDN w:val="0"/>
        <w:adjustRightInd w:val="0"/>
        <w:spacing w:line="276" w:lineRule="auto"/>
        <w:jc w:val="both"/>
        <w:rPr>
          <w:rFonts w:ascii="Arial" w:hAnsi="Arial" w:cs="Arial"/>
          <w:sz w:val="16"/>
          <w:szCs w:val="16"/>
        </w:rPr>
      </w:pPr>
    </w:p>
    <w:p w14:paraId="24EA80EE" w14:textId="7017EF96" w:rsidR="00A60C47" w:rsidRPr="00A60C47" w:rsidRDefault="00A60C47" w:rsidP="00DC06E7">
      <w:pPr>
        <w:autoSpaceDE w:val="0"/>
        <w:autoSpaceDN w:val="0"/>
        <w:adjustRightInd w:val="0"/>
        <w:spacing w:line="276" w:lineRule="auto"/>
        <w:jc w:val="both"/>
        <w:rPr>
          <w:rFonts w:ascii="Arial" w:hAnsi="Arial" w:cs="Arial"/>
          <w:b/>
          <w:bCs/>
          <w:sz w:val="22"/>
          <w:szCs w:val="22"/>
        </w:rPr>
      </w:pPr>
      <w:r w:rsidRPr="009B6734">
        <w:rPr>
          <w:rFonts w:ascii="Arial" w:hAnsi="Arial" w:cs="Arial"/>
          <w:b/>
          <w:bCs/>
          <w:sz w:val="22"/>
          <w:szCs w:val="22"/>
        </w:rPr>
        <w:t>Hohe Effizienz auf kleinstem Raum</w:t>
      </w:r>
    </w:p>
    <w:p w14:paraId="5360F7DC" w14:textId="77777777" w:rsidR="00A60C47" w:rsidRDefault="00A60C47" w:rsidP="00DC06E7">
      <w:pPr>
        <w:autoSpaceDE w:val="0"/>
        <w:autoSpaceDN w:val="0"/>
        <w:adjustRightInd w:val="0"/>
        <w:spacing w:line="276" w:lineRule="auto"/>
        <w:jc w:val="both"/>
        <w:rPr>
          <w:rFonts w:ascii="Arial" w:hAnsi="Arial" w:cs="Arial"/>
          <w:sz w:val="22"/>
          <w:szCs w:val="22"/>
        </w:rPr>
      </w:pPr>
      <w:r w:rsidRPr="009B6734">
        <w:rPr>
          <w:rFonts w:ascii="Arial" w:hAnsi="Arial" w:cs="Arial"/>
          <w:sz w:val="22"/>
          <w:szCs w:val="22"/>
        </w:rPr>
        <w:t xml:space="preserve">Dank seines kompakten Designs ist der Bender II selbst in beengten Praxisumgebungen problemlos einsetzbar. Ergänzt wird die platzsparende Bauweise durch eine ergonomisch durchdachte Funktionalität: Ein speziell entwickeltes Ausgabefach ermöglicht die einfache Entnahme des </w:t>
      </w:r>
      <w:proofErr w:type="spellStart"/>
      <w:r w:rsidRPr="009B6734">
        <w:rPr>
          <w:rFonts w:ascii="Arial" w:hAnsi="Arial" w:cs="Arial"/>
          <w:sz w:val="22"/>
          <w:szCs w:val="22"/>
        </w:rPr>
        <w:t>Retainers</w:t>
      </w:r>
      <w:proofErr w:type="spellEnd"/>
      <w:r w:rsidRPr="009B6734">
        <w:rPr>
          <w:rFonts w:ascii="Arial" w:hAnsi="Arial" w:cs="Arial"/>
          <w:sz w:val="22"/>
          <w:szCs w:val="22"/>
        </w:rPr>
        <w:t xml:space="preserve">. Der Bender II überzeugt durch seine hohe Wirtschaftlichkeit und ermöglicht eine schnelle Amortisation der Investition. Die anwenderorientierte Software </w:t>
      </w:r>
      <w:proofErr w:type="spellStart"/>
      <w:r w:rsidRPr="009B6734">
        <w:rPr>
          <w:rFonts w:ascii="Arial" w:hAnsi="Arial" w:cs="Arial"/>
          <w:sz w:val="22"/>
          <w:szCs w:val="22"/>
        </w:rPr>
        <w:t>FixR</w:t>
      </w:r>
      <w:proofErr w:type="spellEnd"/>
      <w:r w:rsidRPr="009B6734">
        <w:rPr>
          <w:rFonts w:ascii="Arial" w:hAnsi="Arial" w:cs="Arial"/>
          <w:sz w:val="22"/>
          <w:szCs w:val="22"/>
        </w:rPr>
        <w:t xml:space="preserve"> unterstützt das Fachpersonal mit einer intuitiven Benutzeroberfläche und ermöglicht das Designen von </w:t>
      </w:r>
      <w:proofErr w:type="spellStart"/>
      <w:r w:rsidRPr="009B6734">
        <w:rPr>
          <w:rFonts w:ascii="Arial" w:hAnsi="Arial" w:cs="Arial"/>
          <w:sz w:val="22"/>
          <w:szCs w:val="22"/>
        </w:rPr>
        <w:t>Retainern</w:t>
      </w:r>
      <w:proofErr w:type="spellEnd"/>
      <w:r w:rsidRPr="009B6734">
        <w:rPr>
          <w:rFonts w:ascii="Arial" w:hAnsi="Arial" w:cs="Arial"/>
          <w:sz w:val="22"/>
          <w:szCs w:val="22"/>
        </w:rPr>
        <w:t xml:space="preserve"> auch mit nur wenigen Vorkenntnissen.</w:t>
      </w:r>
    </w:p>
    <w:p w14:paraId="21F81C7C" w14:textId="77777777" w:rsidR="00A60C47" w:rsidRPr="00DC06E7" w:rsidRDefault="00A60C47" w:rsidP="00DC06E7">
      <w:pPr>
        <w:autoSpaceDE w:val="0"/>
        <w:autoSpaceDN w:val="0"/>
        <w:adjustRightInd w:val="0"/>
        <w:spacing w:line="276" w:lineRule="auto"/>
        <w:jc w:val="both"/>
        <w:rPr>
          <w:rFonts w:ascii="Arial" w:hAnsi="Arial" w:cs="Arial"/>
          <w:sz w:val="16"/>
          <w:szCs w:val="16"/>
        </w:rPr>
      </w:pPr>
    </w:p>
    <w:p w14:paraId="5718254F" w14:textId="614F3438" w:rsidR="00A60C47" w:rsidRPr="00A60C47" w:rsidRDefault="00A60C47" w:rsidP="00DC06E7">
      <w:pPr>
        <w:autoSpaceDE w:val="0"/>
        <w:autoSpaceDN w:val="0"/>
        <w:adjustRightInd w:val="0"/>
        <w:spacing w:line="276" w:lineRule="auto"/>
        <w:jc w:val="both"/>
        <w:rPr>
          <w:rFonts w:ascii="Arial" w:hAnsi="Arial" w:cs="Arial"/>
          <w:b/>
          <w:bCs/>
          <w:sz w:val="22"/>
          <w:szCs w:val="22"/>
        </w:rPr>
      </w:pPr>
      <w:r w:rsidRPr="009B6734">
        <w:rPr>
          <w:rFonts w:ascii="Arial" w:hAnsi="Arial" w:cs="Arial"/>
          <w:b/>
          <w:bCs/>
          <w:sz w:val="22"/>
          <w:szCs w:val="22"/>
        </w:rPr>
        <w:t>Optimierung durch Digitalisierung</w:t>
      </w:r>
    </w:p>
    <w:p w14:paraId="545C19D2" w14:textId="77777777" w:rsidR="00A60C47" w:rsidRDefault="00A60C47" w:rsidP="00DC06E7">
      <w:pPr>
        <w:autoSpaceDE w:val="0"/>
        <w:autoSpaceDN w:val="0"/>
        <w:adjustRightInd w:val="0"/>
        <w:spacing w:line="276" w:lineRule="auto"/>
        <w:jc w:val="both"/>
        <w:rPr>
          <w:rFonts w:ascii="Arial" w:hAnsi="Arial" w:cs="Arial"/>
          <w:sz w:val="22"/>
          <w:szCs w:val="22"/>
        </w:rPr>
      </w:pPr>
      <w:r w:rsidRPr="009B6734">
        <w:rPr>
          <w:rFonts w:ascii="Arial" w:hAnsi="Arial" w:cs="Arial"/>
          <w:sz w:val="22"/>
          <w:szCs w:val="22"/>
        </w:rPr>
        <w:t xml:space="preserve">„Mit dem Bender II bieten wir eine Lösung, die sich optimal in die moderne digitale Prozesskette integrieren lässt. Unser Ziel ist es, durch unsere jahrelange Erfahrung im Bereich der Digitalisierung den Arbeitsalltag unserer Kunden zu optimieren und damit die Wirtschaftlichkeit in deren Praxis zu steigern“, so Gary Steinbeck, </w:t>
      </w:r>
      <w:proofErr w:type="spellStart"/>
      <w:r w:rsidRPr="009B6734">
        <w:rPr>
          <w:rFonts w:ascii="Arial" w:hAnsi="Arial" w:cs="Arial"/>
          <w:sz w:val="22"/>
          <w:szCs w:val="22"/>
        </w:rPr>
        <w:t>Product</w:t>
      </w:r>
      <w:proofErr w:type="spellEnd"/>
      <w:r w:rsidRPr="009B6734">
        <w:rPr>
          <w:rFonts w:ascii="Arial" w:hAnsi="Arial" w:cs="Arial"/>
          <w:sz w:val="22"/>
          <w:szCs w:val="22"/>
        </w:rPr>
        <w:t xml:space="preserve"> Manager </w:t>
      </w:r>
      <w:proofErr w:type="spellStart"/>
      <w:r w:rsidRPr="009B6734">
        <w:rPr>
          <w:rFonts w:ascii="Arial" w:hAnsi="Arial" w:cs="Arial"/>
          <w:sz w:val="22"/>
          <w:szCs w:val="22"/>
        </w:rPr>
        <w:t>Orthodontics</w:t>
      </w:r>
      <w:proofErr w:type="spellEnd"/>
      <w:r w:rsidRPr="009B6734">
        <w:rPr>
          <w:rFonts w:ascii="Arial" w:hAnsi="Arial" w:cs="Arial"/>
          <w:sz w:val="22"/>
          <w:szCs w:val="22"/>
        </w:rPr>
        <w:t xml:space="preserve"> von </w:t>
      </w:r>
      <w:proofErr w:type="spellStart"/>
      <w:r w:rsidRPr="009B6734">
        <w:rPr>
          <w:rFonts w:ascii="Arial" w:hAnsi="Arial" w:cs="Arial"/>
          <w:sz w:val="22"/>
          <w:szCs w:val="22"/>
        </w:rPr>
        <w:t>Dentaurum</w:t>
      </w:r>
      <w:proofErr w:type="spellEnd"/>
      <w:r w:rsidRPr="009B6734">
        <w:rPr>
          <w:rFonts w:ascii="Arial" w:hAnsi="Arial" w:cs="Arial"/>
          <w:sz w:val="22"/>
          <w:szCs w:val="22"/>
        </w:rPr>
        <w:t>.</w:t>
      </w:r>
    </w:p>
    <w:p w14:paraId="708F297C" w14:textId="77777777" w:rsidR="00A60C47" w:rsidRPr="00DC06E7" w:rsidRDefault="00A60C47" w:rsidP="00DC06E7">
      <w:pPr>
        <w:autoSpaceDE w:val="0"/>
        <w:autoSpaceDN w:val="0"/>
        <w:adjustRightInd w:val="0"/>
        <w:spacing w:line="276" w:lineRule="auto"/>
        <w:jc w:val="both"/>
        <w:rPr>
          <w:rFonts w:ascii="Arial" w:hAnsi="Arial" w:cs="Arial"/>
          <w:sz w:val="16"/>
          <w:szCs w:val="16"/>
        </w:rPr>
      </w:pPr>
    </w:p>
    <w:p w14:paraId="4C994F2C" w14:textId="36932362" w:rsidR="00A60C47" w:rsidRPr="00A60C47" w:rsidRDefault="00A60C47" w:rsidP="00DC06E7">
      <w:pPr>
        <w:autoSpaceDE w:val="0"/>
        <w:autoSpaceDN w:val="0"/>
        <w:adjustRightInd w:val="0"/>
        <w:spacing w:line="276" w:lineRule="auto"/>
        <w:jc w:val="both"/>
        <w:rPr>
          <w:rFonts w:ascii="Arial" w:hAnsi="Arial" w:cs="Arial"/>
          <w:b/>
          <w:bCs/>
          <w:sz w:val="22"/>
          <w:szCs w:val="22"/>
        </w:rPr>
      </w:pPr>
      <w:r w:rsidRPr="009B6734">
        <w:rPr>
          <w:rFonts w:ascii="Arial" w:hAnsi="Arial" w:cs="Arial"/>
          <w:b/>
          <w:bCs/>
          <w:sz w:val="22"/>
          <w:szCs w:val="22"/>
        </w:rPr>
        <w:t>Präsentation auf der DGKFO-Jahrestagung</w:t>
      </w:r>
    </w:p>
    <w:p w14:paraId="307F220D" w14:textId="77777777" w:rsidR="00A60C47" w:rsidRPr="00416511" w:rsidRDefault="00A60C47" w:rsidP="00DC06E7">
      <w:pPr>
        <w:autoSpaceDE w:val="0"/>
        <w:autoSpaceDN w:val="0"/>
        <w:adjustRightInd w:val="0"/>
        <w:spacing w:line="276" w:lineRule="auto"/>
        <w:jc w:val="both"/>
        <w:rPr>
          <w:rFonts w:ascii="Arial" w:hAnsi="Arial" w:cs="Arial"/>
          <w:sz w:val="22"/>
          <w:szCs w:val="22"/>
        </w:rPr>
      </w:pPr>
      <w:proofErr w:type="spellStart"/>
      <w:r w:rsidRPr="009B6734">
        <w:rPr>
          <w:rFonts w:ascii="Arial" w:hAnsi="Arial" w:cs="Arial"/>
          <w:sz w:val="22"/>
          <w:szCs w:val="22"/>
        </w:rPr>
        <w:t>Dentaurum</w:t>
      </w:r>
      <w:proofErr w:type="spellEnd"/>
      <w:r w:rsidRPr="009B6734">
        <w:rPr>
          <w:rFonts w:ascii="Arial" w:hAnsi="Arial" w:cs="Arial"/>
          <w:sz w:val="22"/>
          <w:szCs w:val="22"/>
        </w:rPr>
        <w:t xml:space="preserve"> präsentiert den Bender II auf der diesjährigen DGKFO-Jahrestagung in Leipzig (10. – 13.09.2025, Halle 2, Stand 45) und richtet sich an zukunftsorientierte Praxen und Dentallabore, die ihre Arbeitsabläufe digitalisieren und optimieren möchten.</w:t>
      </w:r>
    </w:p>
    <w:p w14:paraId="09F45431" w14:textId="6AF2C856" w:rsidR="00057A71" w:rsidRPr="0010227D" w:rsidRDefault="00A60C47" w:rsidP="00402877">
      <w:pPr>
        <w:spacing w:line="288" w:lineRule="auto"/>
        <w:jc w:val="both"/>
        <w:rPr>
          <w:rFonts w:ascii="Arial" w:hAnsi="Arial" w:cs="Arial"/>
          <w:b/>
          <w:sz w:val="22"/>
          <w:szCs w:val="22"/>
        </w:rPr>
      </w:pPr>
      <w:r w:rsidRPr="00DC06E7">
        <w:rPr>
          <w:rFonts w:ascii="Arial" w:hAnsi="Arial" w:cs="Arial"/>
          <w:b/>
          <w:sz w:val="16"/>
          <w:szCs w:val="16"/>
        </w:rPr>
        <w:br/>
      </w:r>
      <w:r w:rsidR="00057A71" w:rsidRPr="00151A54">
        <w:rPr>
          <w:rFonts w:ascii="Arial" w:hAnsi="Arial" w:cs="Arial"/>
          <w:b/>
          <w:sz w:val="22"/>
          <w:szCs w:val="22"/>
        </w:rPr>
        <w:t>Weitere Informationen</w:t>
      </w:r>
      <w:r w:rsidR="00A4744F">
        <w:rPr>
          <w:rFonts w:ascii="Arial" w:hAnsi="Arial" w:cs="Arial"/>
          <w:b/>
          <w:sz w:val="22"/>
          <w:szCs w:val="22"/>
        </w:rPr>
        <w:t xml:space="preserve"> unter </w:t>
      </w:r>
      <w:hyperlink r:id="rId6" w:history="1">
        <w:r w:rsidR="00C2433D" w:rsidRPr="00E315CB">
          <w:rPr>
            <w:rStyle w:val="Hyperlink"/>
            <w:rFonts w:ascii="Arial" w:hAnsi="Arial" w:cs="Arial"/>
            <w:b/>
            <w:sz w:val="22"/>
            <w:szCs w:val="22"/>
          </w:rPr>
          <w:t>https://www.dentaurum.de/lp/deu/bender-2.aspx</w:t>
        </w:r>
      </w:hyperlink>
      <w:r w:rsidR="00C2433D">
        <w:rPr>
          <w:rFonts w:ascii="Arial" w:hAnsi="Arial" w:cs="Arial"/>
          <w:b/>
          <w:sz w:val="22"/>
          <w:szCs w:val="22"/>
        </w:rPr>
        <w:t xml:space="preserve"> </w:t>
      </w:r>
      <w:r w:rsidR="00A4744F">
        <w:rPr>
          <w:rFonts w:ascii="Arial" w:hAnsi="Arial" w:cs="Arial"/>
          <w:b/>
          <w:sz w:val="22"/>
          <w:szCs w:val="22"/>
        </w:rPr>
        <w:t>oder bei</w:t>
      </w:r>
      <w:r w:rsidR="00057A71" w:rsidRPr="00151A54">
        <w:rPr>
          <w:rFonts w:ascii="Arial" w:hAnsi="Arial" w:cs="Arial"/>
          <w:b/>
          <w:sz w:val="22"/>
          <w:szCs w:val="22"/>
        </w:rPr>
        <w:t xml:space="preserve">: </w:t>
      </w:r>
    </w:p>
    <w:p w14:paraId="7D4E84C8" w14:textId="77777777" w:rsidR="00057A71" w:rsidRPr="00C44B47" w:rsidRDefault="00057A71" w:rsidP="00402877">
      <w:pPr>
        <w:tabs>
          <w:tab w:val="left" w:pos="2486"/>
        </w:tabs>
        <w:spacing w:line="288" w:lineRule="auto"/>
        <w:jc w:val="both"/>
        <w:rPr>
          <w:rFonts w:ascii="Arial" w:hAnsi="Arial" w:cs="Arial"/>
          <w:sz w:val="22"/>
          <w:szCs w:val="22"/>
          <w:lang w:val="en-AU"/>
        </w:rPr>
      </w:pPr>
      <w:r w:rsidRPr="00C44B47">
        <w:rPr>
          <w:rFonts w:ascii="Arial" w:hAnsi="Arial" w:cs="Arial"/>
          <w:sz w:val="22"/>
          <w:szCs w:val="22"/>
          <w:lang w:val="en-AU"/>
        </w:rPr>
        <w:t>DENTAURUM GmbH &amp; Co. KG</w:t>
      </w:r>
    </w:p>
    <w:p w14:paraId="4848FA92" w14:textId="77777777" w:rsidR="00057A71" w:rsidRPr="00BB3246" w:rsidRDefault="00057A71" w:rsidP="00402877">
      <w:pPr>
        <w:spacing w:line="288" w:lineRule="auto"/>
        <w:jc w:val="both"/>
        <w:rPr>
          <w:rFonts w:ascii="Arial" w:hAnsi="Arial" w:cs="Arial"/>
          <w:sz w:val="22"/>
          <w:szCs w:val="22"/>
        </w:rPr>
      </w:pPr>
      <w:r w:rsidRPr="0013258C">
        <w:rPr>
          <w:rFonts w:ascii="Arial" w:hAnsi="Arial" w:cs="Arial"/>
          <w:sz w:val="22"/>
          <w:szCs w:val="22"/>
          <w:lang w:val="en-US"/>
        </w:rPr>
        <w:t xml:space="preserve">Turnstr. </w:t>
      </w:r>
      <w:r w:rsidRPr="00BB3246">
        <w:rPr>
          <w:rFonts w:ascii="Arial" w:hAnsi="Arial" w:cs="Arial"/>
          <w:sz w:val="22"/>
          <w:szCs w:val="22"/>
        </w:rPr>
        <w:t>31</w:t>
      </w:r>
    </w:p>
    <w:p w14:paraId="32C18E14"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75228 Ispringen</w:t>
      </w:r>
    </w:p>
    <w:p w14:paraId="46746357"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A13E4C8"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83CC73D"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7"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7EB44F4A" w14:textId="77777777" w:rsidR="00057A71" w:rsidRPr="00232729" w:rsidRDefault="00057A71" w:rsidP="00402877">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t>www.dentaurum.com</w:t>
      </w:r>
    </w:p>
    <w:p w14:paraId="11619CD8" w14:textId="77777777" w:rsidR="00057A71" w:rsidRPr="00DC06E7" w:rsidRDefault="00057A71" w:rsidP="00402877">
      <w:pPr>
        <w:spacing w:line="288" w:lineRule="auto"/>
        <w:jc w:val="both"/>
        <w:rPr>
          <w:rFonts w:ascii="Arial" w:hAnsi="Arial" w:cs="Arial"/>
          <w:sz w:val="8"/>
          <w:szCs w:val="8"/>
        </w:rPr>
      </w:pPr>
    </w:p>
    <w:p w14:paraId="4436667A" w14:textId="5DB2D07D" w:rsidR="00057A71" w:rsidRDefault="00DC06E7" w:rsidP="00402877">
      <w:pPr>
        <w:spacing w:line="288" w:lineRule="auto"/>
        <w:jc w:val="both"/>
        <w:rPr>
          <w:rFonts w:ascii="Arial" w:hAnsi="Arial" w:cs="Arial"/>
        </w:rPr>
      </w:pPr>
      <w:r>
        <w:rPr>
          <w:rFonts w:ascii="Arial" w:hAnsi="Arial" w:cs="Arial"/>
        </w:rPr>
        <w:t xml:space="preserve">September </w:t>
      </w:r>
      <w:r w:rsidR="00402877">
        <w:rPr>
          <w:rFonts w:ascii="Arial" w:hAnsi="Arial" w:cs="Arial"/>
        </w:rPr>
        <w:t>2025</w:t>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057A71" w:rsidRPr="00372103">
        <w:rPr>
          <w:rFonts w:ascii="Arial" w:hAnsi="Arial" w:cs="Arial"/>
        </w:rPr>
        <w:t xml:space="preserve">Zeichen: </w:t>
      </w:r>
      <w:r w:rsidR="00914515">
        <w:rPr>
          <w:rFonts w:ascii="Arial" w:hAnsi="Arial" w:cs="Arial"/>
        </w:rPr>
        <w:t>2.</w:t>
      </w:r>
      <w:r>
        <w:rPr>
          <w:rFonts w:ascii="Arial" w:hAnsi="Arial" w:cs="Arial"/>
        </w:rPr>
        <w:t>196</w:t>
      </w:r>
      <w:r w:rsidR="00914515">
        <w:rPr>
          <w:rFonts w:ascii="Arial" w:hAnsi="Arial" w:cs="Arial"/>
        </w:rPr>
        <w:t xml:space="preserve"> </w:t>
      </w:r>
      <w:r w:rsidR="00057A71">
        <w:rPr>
          <w:rFonts w:ascii="Arial" w:hAnsi="Arial" w:cs="Arial"/>
        </w:rPr>
        <w:t>(</w:t>
      </w:r>
      <w:r w:rsidR="00057A71" w:rsidRPr="00372103">
        <w:rPr>
          <w:rFonts w:ascii="Arial" w:hAnsi="Arial" w:cs="Arial"/>
        </w:rPr>
        <w:t>o. L.</w:t>
      </w:r>
      <w:r w:rsidR="00057A71">
        <w:rPr>
          <w:rFonts w:ascii="Arial" w:hAnsi="Arial" w:cs="Arial"/>
        </w:rPr>
        <w:t>)</w:t>
      </w:r>
    </w:p>
    <w:p w14:paraId="3A99C1DE" w14:textId="0448E9EA" w:rsidR="005236AD" w:rsidRDefault="00057A71" w:rsidP="00402877">
      <w:pPr>
        <w:spacing w:line="288" w:lineRule="auto"/>
        <w:jc w:val="both"/>
        <w:rPr>
          <w:rFonts w:ascii="Arial" w:hAnsi="Arial" w:cs="Arial"/>
          <w:sz w:val="22"/>
          <w:szCs w:val="22"/>
        </w:rPr>
      </w:pPr>
      <w:r>
        <w:rPr>
          <w:rFonts w:ascii="Arial" w:hAnsi="Arial" w:cs="Arial"/>
          <w:sz w:val="22"/>
          <w:szCs w:val="22"/>
        </w:rPr>
        <w:lastRenderedPageBreak/>
        <w:t>Weitere aktuelle News von Dentaurum finden Sie auch auf</w:t>
      </w:r>
      <w:r w:rsidR="00B65386">
        <w:rPr>
          <w:rFonts w:ascii="Arial" w:hAnsi="Arial" w:cs="Arial"/>
          <w:sz w:val="22"/>
          <w:szCs w:val="22"/>
        </w:rPr>
        <w:t>:</w:t>
      </w:r>
    </w:p>
    <w:p w14:paraId="7C427AA4" w14:textId="77777777" w:rsidR="00406507" w:rsidRDefault="00406507" w:rsidP="00402877">
      <w:pPr>
        <w:spacing w:line="288" w:lineRule="auto"/>
        <w:jc w:val="both"/>
        <w:rPr>
          <w:rFonts w:ascii="Arial" w:hAnsi="Arial" w:cs="Arial"/>
          <w:sz w:val="22"/>
          <w:szCs w:val="22"/>
        </w:rPr>
      </w:pPr>
    </w:p>
    <w:p w14:paraId="4841182A" w14:textId="77777777" w:rsidR="00406507" w:rsidRPr="005236AD" w:rsidRDefault="00406507" w:rsidP="00402877">
      <w:pPr>
        <w:spacing w:line="288" w:lineRule="auto"/>
        <w:jc w:val="both"/>
        <w:rPr>
          <w:rFonts w:ascii="Arial" w:hAnsi="Arial" w:cs="Arial"/>
          <w:sz w:val="2"/>
          <w:szCs w:val="2"/>
        </w:rPr>
      </w:pPr>
    </w:p>
    <w:p w14:paraId="4FC7450F" w14:textId="49F2FACD" w:rsidR="00B65386" w:rsidRDefault="005236AD" w:rsidP="00402877">
      <w:pPr>
        <w:spacing w:line="288" w:lineRule="auto"/>
        <w:rPr>
          <w:rFonts w:ascii="Arial" w:hAnsi="Arial" w:cs="Arial"/>
          <w:sz w:val="22"/>
          <w:szCs w:val="22"/>
        </w:rPr>
      </w:pPr>
      <w:r>
        <w:rPr>
          <w:noProof/>
        </w:rPr>
        <w:drawing>
          <wp:inline distT="0" distB="0" distL="0" distR="0" wp14:anchorId="24E67FE3" wp14:editId="788BC602">
            <wp:extent cx="5314950" cy="721419"/>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236" cy="728245"/>
                    </a:xfrm>
                    <a:prstGeom prst="rect">
                      <a:avLst/>
                    </a:prstGeom>
                    <a:noFill/>
                    <a:ln>
                      <a:noFill/>
                    </a:ln>
                  </pic:spPr>
                </pic:pic>
              </a:graphicData>
            </a:graphic>
          </wp:inline>
        </w:drawing>
      </w:r>
      <w:r w:rsidR="0055128B">
        <w:rPr>
          <w:noProof/>
        </w:rPr>
        <w:br/>
      </w:r>
    </w:p>
    <w:p w14:paraId="5EBF8C26" w14:textId="12990BC4" w:rsidR="00057A71" w:rsidRDefault="00057A71" w:rsidP="00402877">
      <w:pPr>
        <w:spacing w:line="288" w:lineRule="auto"/>
        <w:jc w:val="both"/>
        <w:rPr>
          <w:rFonts w:ascii="Arial" w:hAnsi="Arial" w:cs="Arial"/>
          <w:sz w:val="22"/>
          <w:szCs w:val="22"/>
        </w:rPr>
      </w:pPr>
    </w:p>
    <w:p w14:paraId="7679F68E" w14:textId="77777777" w:rsidR="00402877" w:rsidRDefault="00402877" w:rsidP="00402877">
      <w:pPr>
        <w:spacing w:line="288" w:lineRule="auto"/>
        <w:jc w:val="both"/>
        <w:rPr>
          <w:rFonts w:ascii="Arial" w:hAnsi="Arial" w:cs="Arial"/>
          <w:sz w:val="22"/>
          <w:szCs w:val="22"/>
        </w:rPr>
      </w:pPr>
    </w:p>
    <w:p w14:paraId="75707F51" w14:textId="216D0F16" w:rsidR="00057A71" w:rsidRDefault="00057A71" w:rsidP="00402877">
      <w:pPr>
        <w:spacing w:line="288" w:lineRule="auto"/>
        <w:jc w:val="both"/>
        <w:rPr>
          <w:rFonts w:ascii="Arial" w:hAnsi="Arial" w:cs="Arial"/>
          <w:b/>
          <w:sz w:val="22"/>
          <w:szCs w:val="22"/>
        </w:rPr>
      </w:pPr>
      <w:r>
        <w:rPr>
          <w:rFonts w:ascii="Arial" w:hAnsi="Arial" w:cs="Arial"/>
          <w:b/>
          <w:sz w:val="22"/>
          <w:szCs w:val="22"/>
        </w:rPr>
        <w:t>Bildmaterial:</w:t>
      </w:r>
    </w:p>
    <w:p w14:paraId="77D14DBE" w14:textId="77777777" w:rsidR="00057A71" w:rsidRPr="00E315CB" w:rsidRDefault="00057A71" w:rsidP="00402877">
      <w:pPr>
        <w:spacing w:line="288" w:lineRule="auto"/>
        <w:jc w:val="both"/>
        <w:rPr>
          <w:rFonts w:ascii="Arial" w:hAnsi="Arial" w:cs="Arial"/>
          <w:sz w:val="16"/>
          <w:szCs w:val="16"/>
        </w:rPr>
      </w:pPr>
    </w:p>
    <w:tbl>
      <w:tblPr>
        <w:tblStyle w:val="Tabellenraster"/>
        <w:tblW w:w="9210" w:type="dxa"/>
        <w:tblInd w:w="108" w:type="dxa"/>
        <w:tblLook w:val="04A0" w:firstRow="1" w:lastRow="0" w:firstColumn="1" w:lastColumn="0" w:noHBand="0" w:noVBand="1"/>
      </w:tblPr>
      <w:tblGrid>
        <w:gridCol w:w="4566"/>
        <w:gridCol w:w="4839"/>
      </w:tblGrid>
      <w:tr w:rsidR="00057A71" w14:paraId="0505DBAA" w14:textId="77777777" w:rsidTr="00AD3AE9">
        <w:trPr>
          <w:trHeight w:val="2268"/>
        </w:trPr>
        <w:tc>
          <w:tcPr>
            <w:tcW w:w="4605" w:type="dxa"/>
            <w:tcBorders>
              <w:top w:val="single" w:sz="4" w:space="0" w:color="auto"/>
              <w:left w:val="single" w:sz="4" w:space="0" w:color="auto"/>
              <w:bottom w:val="single" w:sz="4" w:space="0" w:color="auto"/>
              <w:right w:val="single" w:sz="4" w:space="0" w:color="auto"/>
            </w:tcBorders>
          </w:tcPr>
          <w:p w14:paraId="4803200A" w14:textId="77777777" w:rsidR="00E94325" w:rsidRPr="00E94325" w:rsidRDefault="00E94325" w:rsidP="00402877">
            <w:pPr>
              <w:spacing w:line="288" w:lineRule="auto"/>
              <w:jc w:val="both"/>
              <w:rPr>
                <w:rFonts w:ascii="Arial" w:hAnsi="Arial" w:cs="Arial"/>
                <w:sz w:val="4"/>
                <w:szCs w:val="4"/>
              </w:rPr>
            </w:pPr>
            <w:bookmarkStart w:id="0" w:name="_Hlk100219225"/>
          </w:p>
          <w:p w14:paraId="33A07406" w14:textId="40A65477" w:rsidR="002D621F" w:rsidRDefault="002D621F" w:rsidP="00402877">
            <w:pPr>
              <w:spacing w:line="288" w:lineRule="auto"/>
              <w:jc w:val="both"/>
              <w:rPr>
                <w:rFonts w:ascii="Arial" w:hAnsi="Arial" w:cs="Arial"/>
                <w:sz w:val="22"/>
                <w:szCs w:val="22"/>
              </w:rPr>
            </w:pPr>
            <w:r>
              <w:rPr>
                <w:rFonts w:ascii="Arial" w:hAnsi="Arial" w:cs="Arial"/>
                <w:b/>
                <w:noProof/>
                <w:sz w:val="22"/>
                <w:szCs w:val="22"/>
              </w:rPr>
              <w:drawing>
                <wp:inline distT="0" distB="0" distL="0" distR="0" wp14:anchorId="64157437" wp14:editId="6FC5322E">
                  <wp:extent cx="2762250" cy="1957356"/>
                  <wp:effectExtent l="0" t="0" r="0" b="5080"/>
                  <wp:docPr id="148972907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7098" cy="1960792"/>
                          </a:xfrm>
                          <a:prstGeom prst="rect">
                            <a:avLst/>
                          </a:prstGeom>
                          <a:noFill/>
                          <a:ln>
                            <a:noFill/>
                          </a:ln>
                        </pic:spPr>
                      </pic:pic>
                    </a:graphicData>
                  </a:graphic>
                </wp:inline>
              </w:drawing>
            </w:r>
          </w:p>
        </w:tc>
        <w:tc>
          <w:tcPr>
            <w:tcW w:w="4605" w:type="dxa"/>
            <w:tcBorders>
              <w:top w:val="single" w:sz="4" w:space="0" w:color="auto"/>
              <w:left w:val="single" w:sz="4" w:space="0" w:color="auto"/>
              <w:bottom w:val="single" w:sz="4" w:space="0" w:color="auto"/>
              <w:right w:val="single" w:sz="4" w:space="0" w:color="auto"/>
            </w:tcBorders>
          </w:tcPr>
          <w:p w14:paraId="479CDFC7" w14:textId="77777777" w:rsidR="00E94325" w:rsidRPr="00E94325" w:rsidRDefault="00E94325" w:rsidP="00402877">
            <w:pPr>
              <w:spacing w:line="288" w:lineRule="auto"/>
              <w:jc w:val="both"/>
              <w:rPr>
                <w:rFonts w:ascii="Arial" w:hAnsi="Arial" w:cs="Arial"/>
                <w:b/>
                <w:sz w:val="4"/>
                <w:szCs w:val="4"/>
              </w:rPr>
            </w:pPr>
          </w:p>
          <w:p w14:paraId="2D8FE9B7" w14:textId="3AF0EC0F" w:rsidR="002D621F" w:rsidRDefault="002D621F" w:rsidP="00402877">
            <w:pPr>
              <w:spacing w:line="288" w:lineRule="auto"/>
              <w:jc w:val="both"/>
              <w:rPr>
                <w:rFonts w:ascii="Arial" w:hAnsi="Arial" w:cs="Arial"/>
                <w:b/>
                <w:sz w:val="22"/>
                <w:szCs w:val="22"/>
              </w:rPr>
            </w:pPr>
            <w:r>
              <w:rPr>
                <w:rFonts w:ascii="Arial" w:hAnsi="Arial" w:cs="Arial"/>
                <w:noProof/>
                <w:sz w:val="22"/>
                <w:szCs w:val="22"/>
              </w:rPr>
              <w:drawing>
                <wp:inline distT="0" distB="0" distL="0" distR="0" wp14:anchorId="0EDBCA82" wp14:editId="69049496">
                  <wp:extent cx="2935605" cy="1957070"/>
                  <wp:effectExtent l="0" t="0" r="0" b="5080"/>
                  <wp:docPr id="426160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9639" cy="1959759"/>
                          </a:xfrm>
                          <a:prstGeom prst="rect">
                            <a:avLst/>
                          </a:prstGeom>
                          <a:noFill/>
                          <a:ln>
                            <a:noFill/>
                          </a:ln>
                        </pic:spPr>
                      </pic:pic>
                    </a:graphicData>
                  </a:graphic>
                </wp:inline>
              </w:drawing>
            </w:r>
          </w:p>
        </w:tc>
      </w:tr>
      <w:tr w:rsidR="00057A71" w14:paraId="2A6B69D3" w14:textId="77777777" w:rsidTr="00AD3AE9">
        <w:trPr>
          <w:trHeight w:val="851"/>
        </w:trPr>
        <w:tc>
          <w:tcPr>
            <w:tcW w:w="4605" w:type="dxa"/>
            <w:tcBorders>
              <w:top w:val="single" w:sz="4" w:space="0" w:color="auto"/>
              <w:left w:val="single" w:sz="4" w:space="0" w:color="auto"/>
              <w:bottom w:val="nil"/>
              <w:right w:val="single" w:sz="4" w:space="0" w:color="auto"/>
            </w:tcBorders>
          </w:tcPr>
          <w:p w14:paraId="17473155" w14:textId="77777777" w:rsidR="000D799E" w:rsidRPr="00E94325" w:rsidRDefault="000D799E" w:rsidP="00402877">
            <w:pPr>
              <w:spacing w:line="288" w:lineRule="auto"/>
              <w:jc w:val="both"/>
              <w:rPr>
                <w:rFonts w:ascii="Arial" w:hAnsi="Arial" w:cs="Arial"/>
                <w:sz w:val="12"/>
                <w:szCs w:val="12"/>
              </w:rPr>
            </w:pPr>
          </w:p>
          <w:p w14:paraId="68D089FA" w14:textId="5B99F448" w:rsidR="000D799E" w:rsidRDefault="0013258C" w:rsidP="00402877">
            <w:pPr>
              <w:spacing w:line="288" w:lineRule="auto"/>
              <w:jc w:val="both"/>
              <w:rPr>
                <w:rFonts w:ascii="Arial" w:hAnsi="Arial" w:cs="Arial"/>
              </w:rPr>
            </w:pPr>
            <w:r>
              <w:rPr>
                <w:rFonts w:ascii="Arial" w:hAnsi="Arial" w:cs="Arial"/>
              </w:rPr>
              <w:t>Wenig</w:t>
            </w:r>
            <w:r w:rsidR="000D799E" w:rsidRPr="000D799E">
              <w:rPr>
                <w:rFonts w:ascii="Arial" w:hAnsi="Arial" w:cs="Arial"/>
              </w:rPr>
              <w:t xml:space="preserve"> Platzbedarf, </w:t>
            </w:r>
            <w:r>
              <w:rPr>
                <w:rFonts w:ascii="Arial" w:hAnsi="Arial" w:cs="Arial"/>
              </w:rPr>
              <w:t xml:space="preserve">hohe </w:t>
            </w:r>
            <w:r w:rsidR="000D799E" w:rsidRPr="000D799E">
              <w:rPr>
                <w:rFonts w:ascii="Arial" w:hAnsi="Arial" w:cs="Arial"/>
              </w:rPr>
              <w:t>Leistung:</w:t>
            </w:r>
          </w:p>
          <w:p w14:paraId="4CC8B57D" w14:textId="232F4E03" w:rsidR="00057A71" w:rsidRPr="008E643C" w:rsidRDefault="000D799E" w:rsidP="00402877">
            <w:pPr>
              <w:spacing w:line="288" w:lineRule="auto"/>
              <w:jc w:val="both"/>
              <w:rPr>
                <w:rFonts w:ascii="Arial" w:hAnsi="Arial" w:cs="Arial"/>
              </w:rPr>
            </w:pPr>
            <w:r w:rsidRPr="000D799E">
              <w:rPr>
                <w:rFonts w:ascii="Arial" w:hAnsi="Arial" w:cs="Arial"/>
              </w:rPr>
              <w:t>Der Bender II passt in jede Praxis.</w:t>
            </w:r>
          </w:p>
        </w:tc>
        <w:tc>
          <w:tcPr>
            <w:tcW w:w="4605" w:type="dxa"/>
            <w:tcBorders>
              <w:top w:val="single" w:sz="4" w:space="0" w:color="auto"/>
              <w:left w:val="single" w:sz="4" w:space="0" w:color="auto"/>
              <w:bottom w:val="nil"/>
              <w:right w:val="single" w:sz="4" w:space="0" w:color="auto"/>
            </w:tcBorders>
          </w:tcPr>
          <w:p w14:paraId="45CCA0DB" w14:textId="77777777" w:rsidR="00664415" w:rsidRPr="00E94325" w:rsidRDefault="00664415" w:rsidP="00402877">
            <w:pPr>
              <w:spacing w:line="288" w:lineRule="auto"/>
              <w:jc w:val="both"/>
              <w:rPr>
                <w:rFonts w:ascii="Arial" w:hAnsi="Arial" w:cs="Arial"/>
                <w:sz w:val="12"/>
                <w:szCs w:val="12"/>
              </w:rPr>
            </w:pPr>
          </w:p>
          <w:p w14:paraId="4AE7671C" w14:textId="12CF7E45" w:rsidR="00057A71" w:rsidRPr="008E643C" w:rsidRDefault="000D799E" w:rsidP="00402877">
            <w:pPr>
              <w:spacing w:line="288" w:lineRule="auto"/>
              <w:jc w:val="both"/>
              <w:rPr>
                <w:rFonts w:ascii="Arial" w:hAnsi="Arial" w:cs="Arial"/>
              </w:rPr>
            </w:pPr>
            <w:r>
              <w:rPr>
                <w:rFonts w:ascii="Arial" w:hAnsi="Arial" w:cs="Arial"/>
              </w:rPr>
              <w:t xml:space="preserve">Bender II – </w:t>
            </w:r>
            <w:proofErr w:type="spellStart"/>
            <w:r>
              <w:rPr>
                <w:rFonts w:ascii="Arial" w:hAnsi="Arial" w:cs="Arial"/>
              </w:rPr>
              <w:t>Retainer</w:t>
            </w:r>
            <w:proofErr w:type="spellEnd"/>
            <w:r>
              <w:rPr>
                <w:rFonts w:ascii="Arial" w:hAnsi="Arial" w:cs="Arial"/>
              </w:rPr>
              <w:t>-Herstellung leicht gemacht</w:t>
            </w:r>
            <w:r w:rsidR="0004245C">
              <w:rPr>
                <w:rFonts w:ascii="Arial" w:hAnsi="Arial" w:cs="Arial"/>
              </w:rPr>
              <w:t>.</w:t>
            </w:r>
          </w:p>
        </w:tc>
      </w:tr>
      <w:tr w:rsidR="00057A71" w14:paraId="1642C30D" w14:textId="77777777" w:rsidTr="00AD3AE9">
        <w:trPr>
          <w:trHeight w:val="454"/>
        </w:trPr>
        <w:tc>
          <w:tcPr>
            <w:tcW w:w="4605" w:type="dxa"/>
            <w:tcBorders>
              <w:top w:val="nil"/>
              <w:left w:val="single" w:sz="4" w:space="0" w:color="auto"/>
              <w:bottom w:val="single" w:sz="4" w:space="0" w:color="auto"/>
              <w:right w:val="single" w:sz="4" w:space="0" w:color="auto"/>
            </w:tcBorders>
          </w:tcPr>
          <w:p w14:paraId="75C79685" w14:textId="168F00FD" w:rsidR="00057A71" w:rsidRPr="00E315CB" w:rsidRDefault="00A45795" w:rsidP="00402877">
            <w:pPr>
              <w:spacing w:line="288" w:lineRule="auto"/>
              <w:jc w:val="both"/>
              <w:rPr>
                <w:rFonts w:ascii="Arial" w:hAnsi="Arial" w:cs="Arial"/>
              </w:rPr>
            </w:pPr>
            <w:r w:rsidRPr="00E315CB">
              <w:rPr>
                <w:rFonts w:ascii="Arial" w:hAnsi="Arial" w:cs="Arial"/>
                <w:b/>
              </w:rPr>
              <w:t xml:space="preserve">© </w:t>
            </w:r>
            <w:r w:rsidRPr="00927222">
              <w:rPr>
                <w:rFonts w:ascii="Arial" w:hAnsi="Arial" w:cs="Arial" w:hint="eastAsia"/>
                <w:b/>
              </w:rPr>
              <w:t>YOAT Corporation</w:t>
            </w:r>
          </w:p>
        </w:tc>
        <w:tc>
          <w:tcPr>
            <w:tcW w:w="4605" w:type="dxa"/>
            <w:tcBorders>
              <w:top w:val="nil"/>
              <w:left w:val="single" w:sz="4" w:space="0" w:color="auto"/>
              <w:bottom w:val="single" w:sz="4" w:space="0" w:color="auto"/>
              <w:right w:val="single" w:sz="4" w:space="0" w:color="auto"/>
            </w:tcBorders>
          </w:tcPr>
          <w:p w14:paraId="04E6687A" w14:textId="66D898CD" w:rsidR="00057A71" w:rsidRPr="00E315CB" w:rsidRDefault="00A45795" w:rsidP="00402877">
            <w:pPr>
              <w:spacing w:line="288" w:lineRule="auto"/>
              <w:jc w:val="both"/>
              <w:rPr>
                <w:rFonts w:ascii="Arial" w:hAnsi="Arial" w:cs="Arial"/>
              </w:rPr>
            </w:pPr>
            <w:r w:rsidRPr="00E315CB">
              <w:rPr>
                <w:rFonts w:ascii="Arial" w:hAnsi="Arial" w:cs="Arial"/>
                <w:b/>
              </w:rPr>
              <w:t xml:space="preserve">© </w:t>
            </w:r>
            <w:r w:rsidRPr="00927222">
              <w:rPr>
                <w:rFonts w:ascii="Arial" w:hAnsi="Arial" w:cs="Arial" w:hint="eastAsia"/>
                <w:b/>
              </w:rPr>
              <w:t>YOAT Corporation</w:t>
            </w:r>
          </w:p>
        </w:tc>
      </w:tr>
      <w:bookmarkEnd w:id="0"/>
    </w:tbl>
    <w:p w14:paraId="6AB4E977" w14:textId="77777777" w:rsidR="00E315CB" w:rsidRPr="009676F7" w:rsidRDefault="00E315CB" w:rsidP="00402877">
      <w:pPr>
        <w:spacing w:line="288" w:lineRule="auto"/>
        <w:jc w:val="both"/>
        <w:rPr>
          <w:rFonts w:ascii="Arial" w:hAnsi="Arial" w:cs="Arial"/>
          <w:bCs/>
          <w:sz w:val="22"/>
          <w:szCs w:val="22"/>
        </w:rPr>
      </w:pPr>
    </w:p>
    <w:tbl>
      <w:tblPr>
        <w:tblStyle w:val="Tabellenraster"/>
        <w:tblW w:w="9385" w:type="dxa"/>
        <w:tblInd w:w="108" w:type="dxa"/>
        <w:tblLook w:val="04A0" w:firstRow="1" w:lastRow="0" w:firstColumn="1" w:lastColumn="0" w:noHBand="0" w:noVBand="1"/>
      </w:tblPr>
      <w:tblGrid>
        <w:gridCol w:w="9385"/>
      </w:tblGrid>
      <w:tr w:rsidR="00E315CB" w14:paraId="1866CB31" w14:textId="77777777" w:rsidTr="00E315CB">
        <w:trPr>
          <w:trHeight w:val="70"/>
        </w:trPr>
        <w:tc>
          <w:tcPr>
            <w:tcW w:w="9385" w:type="dxa"/>
            <w:tcBorders>
              <w:top w:val="single" w:sz="4" w:space="0" w:color="auto"/>
              <w:left w:val="single" w:sz="4" w:space="0" w:color="auto"/>
              <w:bottom w:val="single" w:sz="4" w:space="0" w:color="auto"/>
              <w:right w:val="single" w:sz="4" w:space="0" w:color="auto"/>
            </w:tcBorders>
          </w:tcPr>
          <w:p w14:paraId="6594915E" w14:textId="77777777" w:rsidR="00E315CB" w:rsidRPr="00E94325" w:rsidRDefault="00E315CB" w:rsidP="008B6E54">
            <w:pPr>
              <w:spacing w:line="288" w:lineRule="auto"/>
              <w:jc w:val="both"/>
              <w:rPr>
                <w:rFonts w:ascii="Arial" w:hAnsi="Arial" w:cs="Arial"/>
                <w:sz w:val="4"/>
                <w:szCs w:val="4"/>
              </w:rPr>
            </w:pPr>
          </w:p>
          <w:p w14:paraId="0F99BFFB" w14:textId="6FBB6477" w:rsidR="00E315CB" w:rsidRDefault="00E315CB" w:rsidP="008B6E54">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744B0E24" wp14:editId="7E6A5EE1">
                  <wp:extent cx="2000250" cy="447675"/>
                  <wp:effectExtent l="0" t="0" r="0" b="9525"/>
                  <wp:docPr id="8003464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346497" name=""/>
                          <pic:cNvPicPr/>
                        </pic:nvPicPr>
                        <pic:blipFill>
                          <a:blip r:embed="rId11"/>
                          <a:stretch>
                            <a:fillRect/>
                          </a:stretch>
                        </pic:blipFill>
                        <pic:spPr>
                          <a:xfrm>
                            <a:off x="0" y="0"/>
                            <a:ext cx="2000250" cy="447675"/>
                          </a:xfrm>
                          <a:prstGeom prst="rect">
                            <a:avLst/>
                          </a:prstGeom>
                        </pic:spPr>
                      </pic:pic>
                    </a:graphicData>
                  </a:graphic>
                </wp:inline>
              </w:drawing>
            </w:r>
          </w:p>
        </w:tc>
      </w:tr>
      <w:tr w:rsidR="00E315CB" w:rsidRPr="008E643C" w14:paraId="215E24B0" w14:textId="77777777" w:rsidTr="00E315CB">
        <w:trPr>
          <w:trHeight w:val="640"/>
        </w:trPr>
        <w:tc>
          <w:tcPr>
            <w:tcW w:w="9385" w:type="dxa"/>
            <w:tcBorders>
              <w:top w:val="single" w:sz="4" w:space="0" w:color="auto"/>
              <w:left w:val="single" w:sz="4" w:space="0" w:color="auto"/>
              <w:bottom w:val="nil"/>
              <w:right w:val="single" w:sz="4" w:space="0" w:color="auto"/>
            </w:tcBorders>
          </w:tcPr>
          <w:p w14:paraId="3A8DC375" w14:textId="77777777" w:rsidR="00E315CB" w:rsidRPr="00E94325" w:rsidRDefault="00E315CB" w:rsidP="008B6E54">
            <w:pPr>
              <w:spacing w:line="288" w:lineRule="auto"/>
              <w:jc w:val="both"/>
              <w:rPr>
                <w:rFonts w:ascii="Arial" w:hAnsi="Arial" w:cs="Arial"/>
                <w:sz w:val="12"/>
                <w:szCs w:val="12"/>
              </w:rPr>
            </w:pPr>
          </w:p>
          <w:p w14:paraId="18702593" w14:textId="3D2BD9E9" w:rsidR="00E315CB" w:rsidRPr="00E315CB" w:rsidRDefault="00E315CB" w:rsidP="00E315CB">
            <w:pPr>
              <w:spacing w:line="288" w:lineRule="auto"/>
              <w:jc w:val="both"/>
              <w:rPr>
                <w:rFonts w:ascii="Arial" w:hAnsi="Arial" w:cs="Arial"/>
              </w:rPr>
            </w:pPr>
            <w:r>
              <w:rPr>
                <w:rFonts w:ascii="Arial" w:hAnsi="Arial" w:cs="Arial"/>
              </w:rPr>
              <w:t>Das Logo der computergesteuerten Drahtbiegemaschine</w:t>
            </w:r>
            <w:r w:rsidR="0004245C">
              <w:rPr>
                <w:rFonts w:ascii="Arial" w:hAnsi="Arial" w:cs="Arial"/>
              </w:rPr>
              <w:t>.</w:t>
            </w:r>
          </w:p>
        </w:tc>
      </w:tr>
      <w:tr w:rsidR="00E315CB" w:rsidRPr="008E643C" w14:paraId="56A16807" w14:textId="77777777" w:rsidTr="00E315CB">
        <w:trPr>
          <w:trHeight w:val="454"/>
        </w:trPr>
        <w:tc>
          <w:tcPr>
            <w:tcW w:w="9385" w:type="dxa"/>
            <w:tcBorders>
              <w:top w:val="nil"/>
              <w:left w:val="single" w:sz="4" w:space="0" w:color="auto"/>
              <w:bottom w:val="single" w:sz="4" w:space="0" w:color="auto"/>
              <w:right w:val="single" w:sz="4" w:space="0" w:color="auto"/>
            </w:tcBorders>
          </w:tcPr>
          <w:p w14:paraId="33B234D4" w14:textId="7A09932C" w:rsidR="00E315CB" w:rsidRPr="008E643C" w:rsidRDefault="00A45795" w:rsidP="008B6E54">
            <w:pPr>
              <w:spacing w:line="288" w:lineRule="auto"/>
              <w:jc w:val="both"/>
              <w:rPr>
                <w:rFonts w:ascii="Arial" w:hAnsi="Arial" w:cs="Arial"/>
              </w:rPr>
            </w:pPr>
            <w:r w:rsidRPr="00E315CB">
              <w:rPr>
                <w:rFonts w:ascii="Arial" w:hAnsi="Arial" w:cs="Arial"/>
                <w:b/>
              </w:rPr>
              <w:t xml:space="preserve">© </w:t>
            </w:r>
            <w:r w:rsidRPr="00927222">
              <w:rPr>
                <w:rFonts w:ascii="Arial" w:hAnsi="Arial" w:cs="Arial" w:hint="eastAsia"/>
                <w:b/>
              </w:rPr>
              <w:t>YOAT Corporation</w:t>
            </w:r>
          </w:p>
        </w:tc>
      </w:tr>
    </w:tbl>
    <w:p w14:paraId="3E9B4C8F" w14:textId="030A1FEC" w:rsidR="00057A71" w:rsidRPr="00F972FB" w:rsidRDefault="00402877" w:rsidP="00E315CB">
      <w:pPr>
        <w:spacing w:after="200" w:line="276" w:lineRule="auto"/>
        <w:rPr>
          <w:rFonts w:ascii="Arial" w:hAnsi="Arial" w:cs="Arial"/>
          <w:b/>
          <w:sz w:val="22"/>
          <w:szCs w:val="22"/>
        </w:rPr>
      </w:pPr>
      <w:r>
        <w:rPr>
          <w:rFonts w:ascii="Arial" w:hAnsi="Arial" w:cs="Arial"/>
          <w:bCs/>
          <w:sz w:val="22"/>
          <w:szCs w:val="22"/>
        </w:rPr>
        <w:br w:type="page"/>
      </w:r>
      <w:r w:rsidR="00057A71" w:rsidRPr="00F972FB">
        <w:rPr>
          <w:rFonts w:ascii="Arial" w:hAnsi="Arial" w:cs="Arial"/>
          <w:b/>
          <w:sz w:val="22"/>
          <w:szCs w:val="22"/>
        </w:rPr>
        <w:lastRenderedPageBreak/>
        <w:t>DENTAURUM GmbH &amp; Co. KG</w:t>
      </w:r>
    </w:p>
    <w:p w14:paraId="0207E324" w14:textId="77777777" w:rsidR="007F015B" w:rsidRPr="00416511" w:rsidRDefault="007F015B" w:rsidP="00402877">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 xml:space="preserve">1886 gegründet, </w:t>
      </w:r>
      <w:bookmarkStart w:id="1" w:name="_Hlk177715378"/>
      <w:r w:rsidRPr="00416511">
        <w:rPr>
          <w:rFonts w:ascii="Arial" w:hAnsi="Arial" w:cs="Arial"/>
          <w:sz w:val="22"/>
          <w:szCs w:val="22"/>
        </w:rPr>
        <w:t>ist Dentaurum das älteste noch ununterbrochen existierende Dentalunternehmen der Welt</w:t>
      </w:r>
      <w:bookmarkEnd w:id="1"/>
      <w:r w:rsidRPr="00416511">
        <w:rPr>
          <w:rFonts w:ascii="Arial" w:hAnsi="Arial" w:cs="Arial"/>
          <w:sz w:val="22"/>
          <w:szCs w:val="22"/>
        </w:rPr>
        <w:t xml:space="preserve">, vom ersten Tag an in der Dentalindustrie tätig – und immer noch in Familienbesitz. Dies ist für die Geschäftsführung </w:t>
      </w:r>
      <w:r>
        <w:rPr>
          <w:rFonts w:ascii="Arial" w:hAnsi="Arial" w:cs="Arial"/>
          <w:sz w:val="22"/>
          <w:szCs w:val="22"/>
        </w:rPr>
        <w:t xml:space="preserve">und für die Mitarbeiter </w:t>
      </w:r>
      <w:r w:rsidRPr="00416511">
        <w:rPr>
          <w:rFonts w:ascii="Arial" w:hAnsi="Arial" w:cs="Arial"/>
          <w:sz w:val="22"/>
          <w:szCs w:val="22"/>
        </w:rPr>
        <w:t xml:space="preserve">Verpflichtung und Ansporn zugleich. </w:t>
      </w:r>
    </w:p>
    <w:p w14:paraId="03A18837" w14:textId="77777777" w:rsidR="007F015B" w:rsidRPr="00416511" w:rsidRDefault="007F015B" w:rsidP="00402877">
      <w:pPr>
        <w:autoSpaceDE w:val="0"/>
        <w:autoSpaceDN w:val="0"/>
        <w:adjustRightInd w:val="0"/>
        <w:spacing w:line="288" w:lineRule="auto"/>
        <w:jc w:val="both"/>
        <w:rPr>
          <w:rFonts w:ascii="Arial" w:hAnsi="Arial" w:cs="Arial"/>
          <w:sz w:val="16"/>
          <w:szCs w:val="16"/>
        </w:rPr>
      </w:pPr>
    </w:p>
    <w:p w14:paraId="66F358EF" w14:textId="570B1B0D" w:rsidR="007F015B" w:rsidRPr="00416511" w:rsidRDefault="007F015B" w:rsidP="00402877">
      <w:pPr>
        <w:spacing w:line="288" w:lineRule="auto"/>
        <w:jc w:val="both"/>
        <w:rPr>
          <w:rFonts w:ascii="Arial" w:hAnsi="Arial" w:cs="Arial"/>
          <w:sz w:val="22"/>
          <w:szCs w:val="22"/>
        </w:rPr>
      </w:pPr>
      <w:r w:rsidRPr="00416511">
        <w:rPr>
          <w:rFonts w:ascii="Arial" w:hAnsi="Arial" w:cs="Arial"/>
          <w:sz w:val="22"/>
          <w:szCs w:val="22"/>
        </w:rPr>
        <w:t xml:space="preserve">„Engineered und made in Germany“, in der Firmenzentrale in Ispringen im Nordschwarzwald – im Herzen der Technologieregion Baden-Württembergs – werden über 8.500 Markenprodukte entwickelt </w:t>
      </w:r>
      <w:r w:rsidRPr="00424073">
        <w:rPr>
          <w:rFonts w:ascii="Arial" w:hAnsi="Arial" w:cs="Arial"/>
          <w:sz w:val="22"/>
          <w:szCs w:val="22"/>
        </w:rPr>
        <w:t xml:space="preserve">und in der hochkomplexen, modernen </w:t>
      </w:r>
      <w:r>
        <w:rPr>
          <w:rFonts w:ascii="Arial" w:hAnsi="Arial" w:cs="Arial"/>
          <w:sz w:val="22"/>
          <w:szCs w:val="22"/>
        </w:rPr>
        <w:t>Produktion</w:t>
      </w:r>
      <w:r w:rsidRPr="00416511">
        <w:rPr>
          <w:rFonts w:ascii="Arial" w:hAnsi="Arial" w:cs="Arial"/>
          <w:sz w:val="22"/>
          <w:szCs w:val="22"/>
        </w:rPr>
        <w:t xml:space="preserve"> hergestellt. Als einer der wenigen Produzenten und Komplettanbieter setzt Dentaurum</w:t>
      </w:r>
      <w:r w:rsidR="00910A80">
        <w:rPr>
          <w:rFonts w:ascii="Arial" w:hAnsi="Arial" w:cs="Arial"/>
          <w:sz w:val="22"/>
          <w:szCs w:val="22"/>
        </w:rPr>
        <w:t>,</w:t>
      </w:r>
      <w:r w:rsidRPr="00416511">
        <w:rPr>
          <w:rFonts w:ascii="Arial" w:hAnsi="Arial" w:cs="Arial"/>
          <w:sz w:val="22"/>
          <w:szCs w:val="22"/>
        </w:rPr>
        <w:t xml:space="preserve"> zusammen mit seinen 8 Vertriebsniederlassungen </w:t>
      </w:r>
      <w:r w:rsidR="00910A80">
        <w:rPr>
          <w:rFonts w:ascii="Arial" w:hAnsi="Arial" w:cs="Arial"/>
          <w:sz w:val="22"/>
          <w:szCs w:val="22"/>
        </w:rPr>
        <w:t xml:space="preserve">und Vertretungen </w:t>
      </w:r>
      <w:r w:rsidRPr="00416511">
        <w:rPr>
          <w:rFonts w:ascii="Arial" w:hAnsi="Arial" w:cs="Arial"/>
          <w:sz w:val="22"/>
          <w:szCs w:val="22"/>
        </w:rPr>
        <w:t>in über 130 Ländern weltweit</w:t>
      </w:r>
      <w:r w:rsidR="00910A80">
        <w:rPr>
          <w:rFonts w:ascii="Arial" w:hAnsi="Arial" w:cs="Arial"/>
          <w:sz w:val="22"/>
          <w:szCs w:val="22"/>
        </w:rPr>
        <w:t>,</w:t>
      </w:r>
      <w:r w:rsidRPr="00416511">
        <w:rPr>
          <w:rFonts w:ascii="Arial" w:hAnsi="Arial" w:cs="Arial"/>
          <w:sz w:val="22"/>
          <w:szCs w:val="22"/>
        </w:rPr>
        <w:t xml:space="preserve"> Maßstäbe in den Bereichen Kieferorthopädie, Zahntechnik, Implantologie und Keramik. Damit gehört das Unternehmen zu dem 5% Segment der größten Hersteller von zahnmedizinischen Produkten in Deutschland. </w:t>
      </w:r>
    </w:p>
    <w:p w14:paraId="20A7A714" w14:textId="77777777" w:rsidR="007F015B" w:rsidRPr="00416511" w:rsidRDefault="007F015B" w:rsidP="00402877">
      <w:pPr>
        <w:autoSpaceDE w:val="0"/>
        <w:autoSpaceDN w:val="0"/>
        <w:adjustRightInd w:val="0"/>
        <w:spacing w:line="288" w:lineRule="auto"/>
        <w:jc w:val="both"/>
        <w:rPr>
          <w:rFonts w:ascii="Arial" w:hAnsi="Arial" w:cs="Arial"/>
          <w:sz w:val="16"/>
          <w:szCs w:val="16"/>
        </w:rPr>
      </w:pPr>
    </w:p>
    <w:p w14:paraId="5AC161C9" w14:textId="77777777" w:rsidR="007F015B" w:rsidRPr="00416511" w:rsidRDefault="007F015B" w:rsidP="00402877">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Dentaurum ist eines der ersten Unternehmen, welches 1989 Nachhaltigkeit aus eigener Überzeugung grundlegend in seiner</w:t>
      </w:r>
      <w:r>
        <w:rPr>
          <w:rFonts w:ascii="Arial" w:hAnsi="Arial" w:cs="Arial"/>
          <w:sz w:val="22"/>
          <w:szCs w:val="22"/>
        </w:rPr>
        <w:t xml:space="preserve"> </w:t>
      </w:r>
      <w:r w:rsidRPr="00416511">
        <w:rPr>
          <w:rFonts w:ascii="Arial" w:hAnsi="Arial" w:cs="Arial"/>
          <w:sz w:val="22"/>
          <w:szCs w:val="22"/>
        </w:rPr>
        <w:t xml:space="preserve">Firmenphilosophie und in allen Unternehmensbereichen verankert hat und seit 1994 ununterbrochen nach DIN EN ISO 14001 und EMAS zertifiziert ist. </w:t>
      </w:r>
    </w:p>
    <w:p w14:paraId="740D2C91" w14:textId="77777777" w:rsidR="00914515" w:rsidRPr="00914515" w:rsidRDefault="007F015B" w:rsidP="00914515">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Umweltmanagement, Qualitätsmanagement und Arbeitsschutz sind in einem einzigen Managementsystem vereint</w:t>
      </w:r>
      <w:r>
        <w:rPr>
          <w:rFonts w:ascii="Arial" w:hAnsi="Arial" w:cs="Arial"/>
          <w:sz w:val="22"/>
          <w:szCs w:val="22"/>
        </w:rPr>
        <w:t xml:space="preserve">. </w:t>
      </w:r>
      <w:r w:rsidR="00914515" w:rsidRPr="00914515">
        <w:rPr>
          <w:rFonts w:ascii="Arial" w:hAnsi="Arial" w:cs="Arial"/>
          <w:sz w:val="22"/>
          <w:szCs w:val="22"/>
        </w:rPr>
        <w:t>Für uns ist es seit jeher eine Selbstverständlichkeit, dass unsere weltweit über 600 Mitarbeiter Chancengleichheit haben und mit Respekt behandelt werden.</w:t>
      </w:r>
    </w:p>
    <w:p w14:paraId="47D14CB6" w14:textId="27203F09" w:rsidR="009B6734" w:rsidRDefault="009B6734">
      <w:pPr>
        <w:spacing w:after="200" w:line="276" w:lineRule="auto"/>
        <w:rPr>
          <w:rFonts w:ascii="Arial" w:hAnsi="Arial" w:cs="Arial"/>
          <w:sz w:val="22"/>
          <w:szCs w:val="22"/>
        </w:rPr>
      </w:pPr>
    </w:p>
    <w:sectPr w:rsidR="009B6734" w:rsidSect="00C748C1">
      <w:headerReference w:type="default" r:id="rId12"/>
      <w:footerReference w:type="default" r:id="rId13"/>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5EC57" w14:textId="77777777" w:rsidR="000441BE" w:rsidRDefault="000441BE" w:rsidP="00956719">
      <w:r>
        <w:separator/>
      </w:r>
    </w:p>
  </w:endnote>
  <w:endnote w:type="continuationSeparator" w:id="0">
    <w:p w14:paraId="3A6AD8D5" w14:textId="77777777" w:rsidR="000441BE" w:rsidRDefault="000441BE"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A17A" w14:textId="77777777" w:rsidR="000441BE" w:rsidRDefault="000441BE" w:rsidP="00956719">
      <w:r>
        <w:separator/>
      </w:r>
    </w:p>
  </w:footnote>
  <w:footnote w:type="continuationSeparator" w:id="0">
    <w:p w14:paraId="0DA085BA" w14:textId="77777777" w:rsidR="000441BE" w:rsidRDefault="000441BE"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92D" w14:textId="00CCD8BF" w:rsidR="00956719" w:rsidRDefault="00D9094C" w:rsidP="00956719">
    <w:pPr>
      <w:pStyle w:val="Kopfzeile"/>
      <w:ind w:left="-1276"/>
    </w:pPr>
    <w:r>
      <w:rPr>
        <w:noProof/>
      </w:rPr>
      <w:drawing>
        <wp:anchor distT="0" distB="0" distL="114300" distR="114300" simplePos="0" relativeHeight="251658240" behindDoc="1" locked="0" layoutInCell="1" allowOverlap="1" wp14:anchorId="4DA3D31B" wp14:editId="4EC6831C">
          <wp:simplePos x="0" y="0"/>
          <wp:positionH relativeFrom="column">
            <wp:posOffset>-887095</wp:posOffset>
          </wp:positionH>
          <wp:positionV relativeFrom="margin">
            <wp:posOffset>-1067435</wp:posOffset>
          </wp:positionV>
          <wp:extent cx="7578000" cy="10710000"/>
          <wp:effectExtent l="0" t="0" r="4445" b="0"/>
          <wp:wrapNone/>
          <wp:docPr id="2017102676" name="Grafik 1"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6916" name="Grafik 1" descr="Ein Bild, das Tex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78000" cy="1071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8D3"/>
    <w:rsid w:val="00026900"/>
    <w:rsid w:val="00033A1A"/>
    <w:rsid w:val="0004245C"/>
    <w:rsid w:val="000441BE"/>
    <w:rsid w:val="000504B7"/>
    <w:rsid w:val="00057A71"/>
    <w:rsid w:val="000A611E"/>
    <w:rsid w:val="000B258D"/>
    <w:rsid w:val="000C3D16"/>
    <w:rsid w:val="000D799E"/>
    <w:rsid w:val="000E00A0"/>
    <w:rsid w:val="000F7A92"/>
    <w:rsid w:val="00100F61"/>
    <w:rsid w:val="00115A2C"/>
    <w:rsid w:val="00121A08"/>
    <w:rsid w:val="0013258C"/>
    <w:rsid w:val="0014108B"/>
    <w:rsid w:val="00147C64"/>
    <w:rsid w:val="0016279A"/>
    <w:rsid w:val="001663C1"/>
    <w:rsid w:val="001A359E"/>
    <w:rsid w:val="001C5139"/>
    <w:rsid w:val="001D132B"/>
    <w:rsid w:val="00232017"/>
    <w:rsid w:val="002605B3"/>
    <w:rsid w:val="00295E0E"/>
    <w:rsid w:val="002C5F01"/>
    <w:rsid w:val="002D34BC"/>
    <w:rsid w:val="002D4772"/>
    <w:rsid w:val="002D621F"/>
    <w:rsid w:val="002D647E"/>
    <w:rsid w:val="002E024F"/>
    <w:rsid w:val="00321B6B"/>
    <w:rsid w:val="00346677"/>
    <w:rsid w:val="003831ED"/>
    <w:rsid w:val="00392768"/>
    <w:rsid w:val="003C37DF"/>
    <w:rsid w:val="003D47B4"/>
    <w:rsid w:val="003D6059"/>
    <w:rsid w:val="00402877"/>
    <w:rsid w:val="00406507"/>
    <w:rsid w:val="0043551A"/>
    <w:rsid w:val="0046156E"/>
    <w:rsid w:val="0049029C"/>
    <w:rsid w:val="004A6708"/>
    <w:rsid w:val="004B6569"/>
    <w:rsid w:val="004F16A1"/>
    <w:rsid w:val="00513318"/>
    <w:rsid w:val="0052069A"/>
    <w:rsid w:val="005236AD"/>
    <w:rsid w:val="00525566"/>
    <w:rsid w:val="005322EC"/>
    <w:rsid w:val="005479BD"/>
    <w:rsid w:val="0055128B"/>
    <w:rsid w:val="00552CFA"/>
    <w:rsid w:val="00562B33"/>
    <w:rsid w:val="0059259E"/>
    <w:rsid w:val="00592D2B"/>
    <w:rsid w:val="00593BE5"/>
    <w:rsid w:val="005B2F74"/>
    <w:rsid w:val="005C684E"/>
    <w:rsid w:val="005E5EB4"/>
    <w:rsid w:val="005E67B5"/>
    <w:rsid w:val="00630D00"/>
    <w:rsid w:val="006551B3"/>
    <w:rsid w:val="00655521"/>
    <w:rsid w:val="00664415"/>
    <w:rsid w:val="00672E3A"/>
    <w:rsid w:val="006A31B2"/>
    <w:rsid w:val="006C0862"/>
    <w:rsid w:val="0070359F"/>
    <w:rsid w:val="007379DD"/>
    <w:rsid w:val="0076351D"/>
    <w:rsid w:val="00770878"/>
    <w:rsid w:val="007946CE"/>
    <w:rsid w:val="0079747D"/>
    <w:rsid w:val="007A78E2"/>
    <w:rsid w:val="007E3665"/>
    <w:rsid w:val="007E6E7F"/>
    <w:rsid w:val="007F015B"/>
    <w:rsid w:val="0088327C"/>
    <w:rsid w:val="008914C3"/>
    <w:rsid w:val="008E024C"/>
    <w:rsid w:val="00902F74"/>
    <w:rsid w:val="00910A80"/>
    <w:rsid w:val="00914515"/>
    <w:rsid w:val="00931C67"/>
    <w:rsid w:val="009423EA"/>
    <w:rsid w:val="00942786"/>
    <w:rsid w:val="009428BA"/>
    <w:rsid w:val="00952083"/>
    <w:rsid w:val="00954042"/>
    <w:rsid w:val="00956719"/>
    <w:rsid w:val="0099220C"/>
    <w:rsid w:val="00992EDB"/>
    <w:rsid w:val="009A1A83"/>
    <w:rsid w:val="009B6734"/>
    <w:rsid w:val="009D3E54"/>
    <w:rsid w:val="009F7587"/>
    <w:rsid w:val="00A12A51"/>
    <w:rsid w:val="00A14F44"/>
    <w:rsid w:val="00A176F0"/>
    <w:rsid w:val="00A25A4E"/>
    <w:rsid w:val="00A31375"/>
    <w:rsid w:val="00A31C34"/>
    <w:rsid w:val="00A41F0C"/>
    <w:rsid w:val="00A45795"/>
    <w:rsid w:val="00A4744F"/>
    <w:rsid w:val="00A60C47"/>
    <w:rsid w:val="00A778DB"/>
    <w:rsid w:val="00A941AA"/>
    <w:rsid w:val="00A95DF9"/>
    <w:rsid w:val="00AA0283"/>
    <w:rsid w:val="00AA1D56"/>
    <w:rsid w:val="00AA3868"/>
    <w:rsid w:val="00AB5CE4"/>
    <w:rsid w:val="00AD3AE9"/>
    <w:rsid w:val="00AF2CFD"/>
    <w:rsid w:val="00B041E3"/>
    <w:rsid w:val="00B40601"/>
    <w:rsid w:val="00B54702"/>
    <w:rsid w:val="00B57145"/>
    <w:rsid w:val="00B65386"/>
    <w:rsid w:val="00B706B2"/>
    <w:rsid w:val="00BA6750"/>
    <w:rsid w:val="00BA686C"/>
    <w:rsid w:val="00BB3246"/>
    <w:rsid w:val="00BD014A"/>
    <w:rsid w:val="00C07B30"/>
    <w:rsid w:val="00C2433D"/>
    <w:rsid w:val="00C3384E"/>
    <w:rsid w:val="00C43367"/>
    <w:rsid w:val="00C44B47"/>
    <w:rsid w:val="00C748C1"/>
    <w:rsid w:val="00C93DDD"/>
    <w:rsid w:val="00C94BEA"/>
    <w:rsid w:val="00CB425E"/>
    <w:rsid w:val="00CB69FA"/>
    <w:rsid w:val="00CC6F37"/>
    <w:rsid w:val="00CD2E6D"/>
    <w:rsid w:val="00CE63EA"/>
    <w:rsid w:val="00CF02FC"/>
    <w:rsid w:val="00D00EF7"/>
    <w:rsid w:val="00D171F8"/>
    <w:rsid w:val="00D1747C"/>
    <w:rsid w:val="00D836F2"/>
    <w:rsid w:val="00D9094C"/>
    <w:rsid w:val="00DA63E2"/>
    <w:rsid w:val="00DB1BEF"/>
    <w:rsid w:val="00DC06E7"/>
    <w:rsid w:val="00DF332F"/>
    <w:rsid w:val="00DF408F"/>
    <w:rsid w:val="00E133CF"/>
    <w:rsid w:val="00E15150"/>
    <w:rsid w:val="00E315CB"/>
    <w:rsid w:val="00E40713"/>
    <w:rsid w:val="00E94325"/>
    <w:rsid w:val="00E94F06"/>
    <w:rsid w:val="00E96EB3"/>
    <w:rsid w:val="00EA2AC4"/>
    <w:rsid w:val="00EC3279"/>
    <w:rsid w:val="00ED11C0"/>
    <w:rsid w:val="00EE0464"/>
    <w:rsid w:val="00EE6F10"/>
    <w:rsid w:val="00F223D1"/>
    <w:rsid w:val="00F25984"/>
    <w:rsid w:val="00F34357"/>
    <w:rsid w:val="00F4572E"/>
    <w:rsid w:val="00F50658"/>
    <w:rsid w:val="00F525B1"/>
    <w:rsid w:val="00F7158B"/>
    <w:rsid w:val="00FE753C"/>
    <w:rsid w:val="00FEAFE5"/>
    <w:rsid w:val="0134ACEE"/>
    <w:rsid w:val="022F1416"/>
    <w:rsid w:val="026F8B75"/>
    <w:rsid w:val="05ACD233"/>
    <w:rsid w:val="06112E88"/>
    <w:rsid w:val="0728E80A"/>
    <w:rsid w:val="0C8BF272"/>
    <w:rsid w:val="0D1DF637"/>
    <w:rsid w:val="0E73DBCA"/>
    <w:rsid w:val="1087A3F3"/>
    <w:rsid w:val="10CED74C"/>
    <w:rsid w:val="12074CD7"/>
    <w:rsid w:val="12AA33F7"/>
    <w:rsid w:val="1433C84C"/>
    <w:rsid w:val="160F4FB5"/>
    <w:rsid w:val="177D82A5"/>
    <w:rsid w:val="18C478F9"/>
    <w:rsid w:val="18FE75A4"/>
    <w:rsid w:val="19AF28B4"/>
    <w:rsid w:val="1C3C81A1"/>
    <w:rsid w:val="1E210DFC"/>
    <w:rsid w:val="2327F5F3"/>
    <w:rsid w:val="24AB1569"/>
    <w:rsid w:val="26C98D6F"/>
    <w:rsid w:val="26F2E70E"/>
    <w:rsid w:val="28B1A01A"/>
    <w:rsid w:val="297924EE"/>
    <w:rsid w:val="29831F3A"/>
    <w:rsid w:val="29C2532C"/>
    <w:rsid w:val="2BCFBCFD"/>
    <w:rsid w:val="2BEE7D2E"/>
    <w:rsid w:val="300D0FE5"/>
    <w:rsid w:val="3022E0A4"/>
    <w:rsid w:val="30C21B0F"/>
    <w:rsid w:val="30F6CC50"/>
    <w:rsid w:val="3131E8B2"/>
    <w:rsid w:val="376FBC2B"/>
    <w:rsid w:val="3C88DACD"/>
    <w:rsid w:val="3F8CC0B2"/>
    <w:rsid w:val="40761AE7"/>
    <w:rsid w:val="433513D4"/>
    <w:rsid w:val="48718E56"/>
    <w:rsid w:val="4B49BDBE"/>
    <w:rsid w:val="4C0658BF"/>
    <w:rsid w:val="4D3F3C03"/>
    <w:rsid w:val="4E39568D"/>
    <w:rsid w:val="4EB4E754"/>
    <w:rsid w:val="504CEA4A"/>
    <w:rsid w:val="5260137D"/>
    <w:rsid w:val="5475153B"/>
    <w:rsid w:val="5519E502"/>
    <w:rsid w:val="5577E51F"/>
    <w:rsid w:val="57D3C3CB"/>
    <w:rsid w:val="59764ED7"/>
    <w:rsid w:val="59A40E6B"/>
    <w:rsid w:val="5B2DE578"/>
    <w:rsid w:val="5E141E8D"/>
    <w:rsid w:val="62138DA6"/>
    <w:rsid w:val="62B294E6"/>
    <w:rsid w:val="62C692E7"/>
    <w:rsid w:val="6AE93511"/>
    <w:rsid w:val="6FDDC211"/>
    <w:rsid w:val="73737DCA"/>
    <w:rsid w:val="747BF162"/>
    <w:rsid w:val="766FAC6A"/>
    <w:rsid w:val="79858C5B"/>
    <w:rsid w:val="79FB4ADF"/>
    <w:rsid w:val="7AABD1F4"/>
    <w:rsid w:val="7B13E048"/>
    <w:rsid w:val="7CA24687"/>
    <w:rsid w:val="7F29F3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334A3E08-7293-48F2-877F-65B8C8F2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956719"/>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956719"/>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E024C"/>
    <w:pPr>
      <w:spacing w:after="0" w:line="240" w:lineRule="auto"/>
    </w:pPr>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C2433D"/>
    <w:rPr>
      <w:color w:val="605E5C"/>
      <w:shd w:val="clear" w:color="auto" w:fill="E1DFDD"/>
    </w:rPr>
  </w:style>
  <w:style w:type="character" w:styleId="BesuchterLink">
    <w:name w:val="FollowedHyperlink"/>
    <w:basedOn w:val="Absatz-Standardschriftart"/>
    <w:uiPriority w:val="99"/>
    <w:semiHidden/>
    <w:unhideWhenUsed/>
    <w:rsid w:val="00DC06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0864">
      <w:bodyDiv w:val="1"/>
      <w:marLeft w:val="0"/>
      <w:marRight w:val="0"/>
      <w:marTop w:val="0"/>
      <w:marBottom w:val="0"/>
      <w:divBdr>
        <w:top w:val="none" w:sz="0" w:space="0" w:color="auto"/>
        <w:left w:val="none" w:sz="0" w:space="0" w:color="auto"/>
        <w:bottom w:val="none" w:sz="0" w:space="0" w:color="auto"/>
        <w:right w:val="none" w:sz="0" w:space="0" w:color="auto"/>
      </w:divBdr>
    </w:div>
    <w:div w:id="199438665">
      <w:bodyDiv w:val="1"/>
      <w:marLeft w:val="0"/>
      <w:marRight w:val="0"/>
      <w:marTop w:val="0"/>
      <w:marBottom w:val="0"/>
      <w:divBdr>
        <w:top w:val="none" w:sz="0" w:space="0" w:color="auto"/>
        <w:left w:val="none" w:sz="0" w:space="0" w:color="auto"/>
        <w:bottom w:val="none" w:sz="0" w:space="0" w:color="auto"/>
        <w:right w:val="none" w:sz="0" w:space="0" w:color="auto"/>
      </w:divBdr>
    </w:div>
    <w:div w:id="283199892">
      <w:bodyDiv w:val="1"/>
      <w:marLeft w:val="0"/>
      <w:marRight w:val="0"/>
      <w:marTop w:val="0"/>
      <w:marBottom w:val="0"/>
      <w:divBdr>
        <w:top w:val="none" w:sz="0" w:space="0" w:color="auto"/>
        <w:left w:val="none" w:sz="0" w:space="0" w:color="auto"/>
        <w:bottom w:val="none" w:sz="0" w:space="0" w:color="auto"/>
        <w:right w:val="none" w:sz="0" w:space="0" w:color="auto"/>
      </w:divBdr>
    </w:div>
    <w:div w:id="572935088">
      <w:bodyDiv w:val="1"/>
      <w:marLeft w:val="0"/>
      <w:marRight w:val="0"/>
      <w:marTop w:val="0"/>
      <w:marBottom w:val="0"/>
      <w:divBdr>
        <w:top w:val="none" w:sz="0" w:space="0" w:color="auto"/>
        <w:left w:val="none" w:sz="0" w:space="0" w:color="auto"/>
        <w:bottom w:val="none" w:sz="0" w:space="0" w:color="auto"/>
        <w:right w:val="none" w:sz="0" w:space="0" w:color="auto"/>
      </w:divBdr>
    </w:div>
    <w:div w:id="585185599">
      <w:bodyDiv w:val="1"/>
      <w:marLeft w:val="0"/>
      <w:marRight w:val="0"/>
      <w:marTop w:val="0"/>
      <w:marBottom w:val="0"/>
      <w:divBdr>
        <w:top w:val="none" w:sz="0" w:space="0" w:color="auto"/>
        <w:left w:val="none" w:sz="0" w:space="0" w:color="auto"/>
        <w:bottom w:val="none" w:sz="0" w:space="0" w:color="auto"/>
        <w:right w:val="none" w:sz="0" w:space="0" w:color="auto"/>
      </w:divBdr>
    </w:div>
    <w:div w:id="85291694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926159891">
      <w:bodyDiv w:val="1"/>
      <w:marLeft w:val="0"/>
      <w:marRight w:val="0"/>
      <w:marTop w:val="0"/>
      <w:marBottom w:val="0"/>
      <w:divBdr>
        <w:top w:val="none" w:sz="0" w:space="0" w:color="auto"/>
        <w:left w:val="none" w:sz="0" w:space="0" w:color="auto"/>
        <w:bottom w:val="none" w:sz="0" w:space="0" w:color="auto"/>
        <w:right w:val="none" w:sz="0" w:space="0" w:color="auto"/>
      </w:divBdr>
    </w:div>
    <w:div w:id="1021512815">
      <w:bodyDiv w:val="1"/>
      <w:marLeft w:val="0"/>
      <w:marRight w:val="0"/>
      <w:marTop w:val="0"/>
      <w:marBottom w:val="0"/>
      <w:divBdr>
        <w:top w:val="none" w:sz="0" w:space="0" w:color="auto"/>
        <w:left w:val="none" w:sz="0" w:space="0" w:color="auto"/>
        <w:bottom w:val="none" w:sz="0" w:space="0" w:color="auto"/>
        <w:right w:val="none" w:sz="0" w:space="0" w:color="auto"/>
      </w:divBdr>
    </w:div>
    <w:div w:id="1061828833">
      <w:bodyDiv w:val="1"/>
      <w:marLeft w:val="0"/>
      <w:marRight w:val="0"/>
      <w:marTop w:val="0"/>
      <w:marBottom w:val="0"/>
      <w:divBdr>
        <w:top w:val="none" w:sz="0" w:space="0" w:color="auto"/>
        <w:left w:val="none" w:sz="0" w:space="0" w:color="auto"/>
        <w:bottom w:val="none" w:sz="0" w:space="0" w:color="auto"/>
        <w:right w:val="none" w:sz="0" w:space="0" w:color="auto"/>
      </w:divBdr>
    </w:div>
    <w:div w:id="1115902052">
      <w:bodyDiv w:val="1"/>
      <w:marLeft w:val="0"/>
      <w:marRight w:val="0"/>
      <w:marTop w:val="0"/>
      <w:marBottom w:val="0"/>
      <w:divBdr>
        <w:top w:val="none" w:sz="0" w:space="0" w:color="auto"/>
        <w:left w:val="none" w:sz="0" w:space="0" w:color="auto"/>
        <w:bottom w:val="none" w:sz="0" w:space="0" w:color="auto"/>
        <w:right w:val="none" w:sz="0" w:space="0" w:color="auto"/>
      </w:divBdr>
    </w:div>
    <w:div w:id="1222205088">
      <w:bodyDiv w:val="1"/>
      <w:marLeft w:val="0"/>
      <w:marRight w:val="0"/>
      <w:marTop w:val="0"/>
      <w:marBottom w:val="0"/>
      <w:divBdr>
        <w:top w:val="none" w:sz="0" w:space="0" w:color="auto"/>
        <w:left w:val="none" w:sz="0" w:space="0" w:color="auto"/>
        <w:bottom w:val="none" w:sz="0" w:space="0" w:color="auto"/>
        <w:right w:val="none" w:sz="0" w:space="0" w:color="auto"/>
      </w:divBdr>
    </w:div>
    <w:div w:id="1471946685">
      <w:bodyDiv w:val="1"/>
      <w:marLeft w:val="0"/>
      <w:marRight w:val="0"/>
      <w:marTop w:val="0"/>
      <w:marBottom w:val="0"/>
      <w:divBdr>
        <w:top w:val="none" w:sz="0" w:space="0" w:color="auto"/>
        <w:left w:val="none" w:sz="0" w:space="0" w:color="auto"/>
        <w:bottom w:val="none" w:sz="0" w:space="0" w:color="auto"/>
        <w:right w:val="none" w:sz="0" w:space="0" w:color="auto"/>
      </w:divBdr>
    </w:div>
    <w:div w:id="1596599164">
      <w:bodyDiv w:val="1"/>
      <w:marLeft w:val="0"/>
      <w:marRight w:val="0"/>
      <w:marTop w:val="0"/>
      <w:marBottom w:val="0"/>
      <w:divBdr>
        <w:top w:val="none" w:sz="0" w:space="0" w:color="auto"/>
        <w:left w:val="none" w:sz="0" w:space="0" w:color="auto"/>
        <w:bottom w:val="none" w:sz="0" w:space="0" w:color="auto"/>
        <w:right w:val="none" w:sz="0" w:space="0" w:color="auto"/>
      </w:divBdr>
    </w:div>
    <w:div w:id="1716081127">
      <w:bodyDiv w:val="1"/>
      <w:marLeft w:val="0"/>
      <w:marRight w:val="0"/>
      <w:marTop w:val="0"/>
      <w:marBottom w:val="0"/>
      <w:divBdr>
        <w:top w:val="none" w:sz="0" w:space="0" w:color="auto"/>
        <w:left w:val="none" w:sz="0" w:space="0" w:color="auto"/>
        <w:bottom w:val="none" w:sz="0" w:space="0" w:color="auto"/>
        <w:right w:val="none" w:sz="0" w:space="0" w:color="auto"/>
      </w:divBdr>
    </w:div>
    <w:div w:id="1763141423">
      <w:bodyDiv w:val="1"/>
      <w:marLeft w:val="0"/>
      <w:marRight w:val="0"/>
      <w:marTop w:val="0"/>
      <w:marBottom w:val="0"/>
      <w:divBdr>
        <w:top w:val="none" w:sz="0" w:space="0" w:color="auto"/>
        <w:left w:val="none" w:sz="0" w:space="0" w:color="auto"/>
        <w:bottom w:val="none" w:sz="0" w:space="0" w:color="auto"/>
        <w:right w:val="none" w:sz="0" w:space="0" w:color="auto"/>
      </w:divBdr>
    </w:div>
    <w:div w:id="1790397000">
      <w:bodyDiv w:val="1"/>
      <w:marLeft w:val="0"/>
      <w:marRight w:val="0"/>
      <w:marTop w:val="0"/>
      <w:marBottom w:val="0"/>
      <w:divBdr>
        <w:top w:val="none" w:sz="0" w:space="0" w:color="auto"/>
        <w:left w:val="none" w:sz="0" w:space="0" w:color="auto"/>
        <w:bottom w:val="none" w:sz="0" w:space="0" w:color="auto"/>
        <w:right w:val="none" w:sz="0" w:space="0" w:color="auto"/>
      </w:divBdr>
    </w:div>
    <w:div w:id="2052729960">
      <w:bodyDiv w:val="1"/>
      <w:marLeft w:val="0"/>
      <w:marRight w:val="0"/>
      <w:marTop w:val="0"/>
      <w:marBottom w:val="0"/>
      <w:divBdr>
        <w:top w:val="none" w:sz="0" w:space="0" w:color="auto"/>
        <w:left w:val="none" w:sz="0" w:space="0" w:color="auto"/>
        <w:bottom w:val="none" w:sz="0" w:space="0" w:color="auto"/>
        <w:right w:val="none" w:sz="0" w:space="0" w:color="auto"/>
      </w:divBdr>
    </w:div>
    <w:div w:id="206251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dentaurum.com"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entaurum.de/lp/deu/bender-2.aspx"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Briefpapier.dotx</Template>
  <TotalTime>0</TotalTime>
  <Pages>3</Pages>
  <Words>648</Words>
  <Characters>4085</Characters>
  <Application>Microsoft Office Word</Application>
  <DocSecurity>4</DocSecurity>
  <Lines>34</Lines>
  <Paragraphs>9</Paragraphs>
  <ScaleCrop>false</ScaleCrop>
  <Company>Dentaurum J. P. Winkelstroeter KG</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Smolarek, Nina</dc:creator>
  <cp:keywords/>
  <cp:lastModifiedBy>Hahn, Luisa</cp:lastModifiedBy>
  <cp:revision>2</cp:revision>
  <cp:lastPrinted>2016-10-13T16:47:00Z</cp:lastPrinted>
  <dcterms:created xsi:type="dcterms:W3CDTF">2025-09-04T09:28:00Z</dcterms:created>
  <dcterms:modified xsi:type="dcterms:W3CDTF">2025-09-04T09:28:00Z</dcterms:modified>
</cp:coreProperties>
</file>