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85955" w14:textId="77777777" w:rsidR="00A60C47" w:rsidRPr="0079436C" w:rsidRDefault="00A60C47" w:rsidP="0079436C">
      <w:pPr>
        <w:autoSpaceDE w:val="0"/>
        <w:autoSpaceDN w:val="0"/>
        <w:adjustRightInd w:val="0"/>
        <w:spacing w:line="336" w:lineRule="auto"/>
        <w:jc w:val="center"/>
        <w:rPr>
          <w:rFonts w:ascii="Arial" w:hAnsi="Arial" w:cs="Arial"/>
          <w:b/>
          <w:bCs/>
          <w:sz w:val="22"/>
          <w:szCs w:val="22"/>
          <w:lang w:val="en-AU"/>
        </w:rPr>
      </w:pPr>
      <w:r w:rsidRPr="0079436C">
        <w:rPr>
          <w:rFonts w:ascii="Arial" w:eastAsia="Arial" w:hAnsi="Arial" w:cs="Arial"/>
          <w:b/>
          <w:bCs/>
          <w:sz w:val="24"/>
          <w:szCs w:val="24"/>
          <w:lang w:val="en-AU"/>
        </w:rPr>
        <w:t>Innovative retainer production</w:t>
      </w:r>
    </w:p>
    <w:p w14:paraId="1257E594" w14:textId="77777777" w:rsidR="00A60C47" w:rsidRPr="0079436C" w:rsidRDefault="00A60C47" w:rsidP="0079436C">
      <w:pPr>
        <w:autoSpaceDE w:val="0"/>
        <w:autoSpaceDN w:val="0"/>
        <w:adjustRightInd w:val="0"/>
        <w:spacing w:line="336" w:lineRule="auto"/>
        <w:jc w:val="center"/>
        <w:rPr>
          <w:rFonts w:ascii="Arial" w:hAnsi="Arial" w:cs="Arial"/>
          <w:b/>
          <w:bCs/>
          <w:sz w:val="22"/>
          <w:szCs w:val="22"/>
          <w:lang w:val="en-AU"/>
        </w:rPr>
      </w:pPr>
      <w:r w:rsidRPr="0079436C">
        <w:rPr>
          <w:rFonts w:ascii="Arial" w:hAnsi="Arial" w:cs="Arial"/>
          <w:b/>
          <w:bCs/>
          <w:sz w:val="22"/>
          <w:szCs w:val="22"/>
          <w:lang w:val="en-AU"/>
        </w:rPr>
        <w:t>Introduction of the YOAT Bender II: the future of retainer production</w:t>
      </w:r>
    </w:p>
    <w:p w14:paraId="510F0E1F" w14:textId="77777777" w:rsidR="00A60C47" w:rsidRPr="0079436C" w:rsidRDefault="00A60C47" w:rsidP="0079436C">
      <w:pPr>
        <w:autoSpaceDE w:val="0"/>
        <w:autoSpaceDN w:val="0"/>
        <w:adjustRightInd w:val="0"/>
        <w:spacing w:line="336" w:lineRule="auto"/>
        <w:jc w:val="both"/>
        <w:rPr>
          <w:rFonts w:ascii="Arial" w:hAnsi="Arial" w:cs="Arial"/>
          <w:b/>
          <w:bCs/>
          <w:sz w:val="16"/>
          <w:szCs w:val="16"/>
          <w:lang w:val="en-AU"/>
        </w:rPr>
      </w:pPr>
    </w:p>
    <w:p w14:paraId="499D8D4F" w14:textId="77777777" w:rsidR="00A60C47" w:rsidRPr="0079436C" w:rsidRDefault="00A60C47" w:rsidP="0079436C">
      <w:pPr>
        <w:autoSpaceDE w:val="0"/>
        <w:autoSpaceDN w:val="0"/>
        <w:adjustRightInd w:val="0"/>
        <w:spacing w:line="336" w:lineRule="auto"/>
        <w:jc w:val="both"/>
        <w:rPr>
          <w:rFonts w:ascii="Arial" w:hAnsi="Arial" w:cs="Arial"/>
          <w:b/>
          <w:bCs/>
          <w:sz w:val="22"/>
          <w:szCs w:val="22"/>
          <w:lang w:val="en-AU"/>
        </w:rPr>
      </w:pPr>
      <w:r w:rsidRPr="0079436C">
        <w:rPr>
          <w:rFonts w:ascii="Arial" w:hAnsi="Arial" w:cs="Arial"/>
          <w:b/>
          <w:bCs/>
          <w:sz w:val="22"/>
          <w:szCs w:val="22"/>
          <w:lang w:val="en-AU"/>
        </w:rPr>
        <w:t xml:space="preserve">Dentaurum proudly presents the second generation of the computer-controlled wire bending machine – the YOAT Bender II. This compact desktop device, in combination with the intuitive software </w:t>
      </w:r>
      <w:proofErr w:type="spellStart"/>
      <w:r w:rsidRPr="0079436C">
        <w:rPr>
          <w:rFonts w:ascii="Arial" w:hAnsi="Arial" w:cs="Arial"/>
          <w:b/>
          <w:bCs/>
          <w:sz w:val="22"/>
          <w:szCs w:val="22"/>
          <w:lang w:val="en-AU"/>
        </w:rPr>
        <w:t>FixR</w:t>
      </w:r>
      <w:proofErr w:type="spellEnd"/>
      <w:r w:rsidRPr="0079436C">
        <w:rPr>
          <w:rFonts w:ascii="Arial" w:hAnsi="Arial" w:cs="Arial"/>
          <w:b/>
          <w:bCs/>
          <w:sz w:val="22"/>
          <w:szCs w:val="22"/>
          <w:lang w:val="en-AU"/>
        </w:rPr>
        <w:t>, revolutionizes the production of individual lingual retainers. Physical impressions and master models are no longer necessary thanks to a fully digital workflow. The entire process, from design to completion, takes place during one appointment. Within five minutes, retainers can be produced and directly fitted – a clear advantage for the modern orthodontic practice with regards to saving time and money.</w:t>
      </w:r>
    </w:p>
    <w:p w14:paraId="6D6DCBA8" w14:textId="77777777" w:rsidR="00A60C47" w:rsidRPr="0079436C" w:rsidRDefault="00A60C47" w:rsidP="0079436C">
      <w:pPr>
        <w:autoSpaceDE w:val="0"/>
        <w:autoSpaceDN w:val="0"/>
        <w:adjustRightInd w:val="0"/>
        <w:spacing w:line="336" w:lineRule="auto"/>
        <w:jc w:val="both"/>
        <w:rPr>
          <w:rFonts w:ascii="Arial" w:hAnsi="Arial" w:cs="Arial"/>
          <w:sz w:val="16"/>
          <w:szCs w:val="16"/>
          <w:lang w:val="en-AU"/>
        </w:rPr>
      </w:pPr>
    </w:p>
    <w:p w14:paraId="0FE1008D" w14:textId="184A291D" w:rsidR="00A60C47" w:rsidRPr="0079436C" w:rsidRDefault="00A60C47" w:rsidP="0079436C">
      <w:pPr>
        <w:autoSpaceDE w:val="0"/>
        <w:autoSpaceDN w:val="0"/>
        <w:adjustRightInd w:val="0"/>
        <w:spacing w:line="336" w:lineRule="auto"/>
        <w:jc w:val="both"/>
        <w:rPr>
          <w:rFonts w:ascii="Arial" w:hAnsi="Arial" w:cs="Arial"/>
          <w:b/>
          <w:bCs/>
          <w:sz w:val="22"/>
          <w:szCs w:val="22"/>
          <w:lang w:val="en-AU"/>
        </w:rPr>
      </w:pPr>
      <w:r w:rsidRPr="0079436C">
        <w:rPr>
          <w:rFonts w:ascii="Arial" w:hAnsi="Arial" w:cs="Arial"/>
          <w:b/>
          <w:bCs/>
          <w:sz w:val="22"/>
          <w:szCs w:val="22"/>
          <w:lang w:val="en-AU"/>
        </w:rPr>
        <w:t>One-stop comprehensive service and support</w:t>
      </w:r>
    </w:p>
    <w:p w14:paraId="45DEE7CE" w14:textId="77777777" w:rsidR="00A60C47" w:rsidRPr="0079436C" w:rsidRDefault="00A60C47" w:rsidP="0079436C">
      <w:pPr>
        <w:autoSpaceDE w:val="0"/>
        <w:autoSpaceDN w:val="0"/>
        <w:adjustRightInd w:val="0"/>
        <w:spacing w:line="336" w:lineRule="auto"/>
        <w:jc w:val="both"/>
        <w:rPr>
          <w:rFonts w:ascii="Arial" w:hAnsi="Arial" w:cs="Arial"/>
          <w:sz w:val="22"/>
          <w:szCs w:val="22"/>
          <w:lang w:val="en-AU"/>
        </w:rPr>
      </w:pPr>
      <w:r w:rsidRPr="0079436C">
        <w:rPr>
          <w:rFonts w:ascii="Arial" w:hAnsi="Arial" w:cs="Arial"/>
          <w:sz w:val="22"/>
          <w:szCs w:val="22"/>
          <w:lang w:val="en-AU"/>
        </w:rPr>
        <w:t xml:space="preserve">Dentaurum offers the "one-stop" principle with one central point of contact for all customer service and support enquiries. Whether for the Bender II, </w:t>
      </w:r>
      <w:proofErr w:type="spellStart"/>
      <w:r w:rsidRPr="0079436C">
        <w:rPr>
          <w:rFonts w:ascii="Arial" w:hAnsi="Arial" w:cs="Arial"/>
          <w:sz w:val="22"/>
          <w:szCs w:val="22"/>
          <w:lang w:val="en-AU"/>
        </w:rPr>
        <w:t>FixR</w:t>
      </w:r>
      <w:proofErr w:type="spellEnd"/>
      <w:r w:rsidRPr="0079436C">
        <w:rPr>
          <w:rFonts w:ascii="Arial" w:hAnsi="Arial" w:cs="Arial"/>
          <w:sz w:val="22"/>
          <w:szCs w:val="22"/>
          <w:lang w:val="en-AU"/>
        </w:rPr>
        <w:t xml:space="preserve"> or the proven Dentaurum wires: all services are offered as a package for the individual case. This ensures not only smooth processes, but also support that is fast and personal, thereby making day-to-day work in the dental practice easier.</w:t>
      </w:r>
    </w:p>
    <w:p w14:paraId="3D822E89" w14:textId="77777777" w:rsidR="00A60C47" w:rsidRPr="0079436C" w:rsidRDefault="00A60C47" w:rsidP="0079436C">
      <w:pPr>
        <w:autoSpaceDE w:val="0"/>
        <w:autoSpaceDN w:val="0"/>
        <w:adjustRightInd w:val="0"/>
        <w:spacing w:line="336" w:lineRule="auto"/>
        <w:jc w:val="both"/>
        <w:rPr>
          <w:rFonts w:ascii="Arial" w:hAnsi="Arial" w:cs="Arial"/>
          <w:sz w:val="16"/>
          <w:szCs w:val="16"/>
          <w:lang w:val="en-AU"/>
        </w:rPr>
      </w:pPr>
    </w:p>
    <w:p w14:paraId="24EA80EE" w14:textId="7017EF96" w:rsidR="00A60C47" w:rsidRPr="0079436C" w:rsidRDefault="00A60C47" w:rsidP="0079436C">
      <w:pPr>
        <w:autoSpaceDE w:val="0"/>
        <w:autoSpaceDN w:val="0"/>
        <w:adjustRightInd w:val="0"/>
        <w:spacing w:line="336" w:lineRule="auto"/>
        <w:jc w:val="both"/>
        <w:rPr>
          <w:rFonts w:ascii="Arial" w:hAnsi="Arial" w:cs="Arial"/>
          <w:b/>
          <w:bCs/>
          <w:sz w:val="22"/>
          <w:szCs w:val="22"/>
          <w:lang w:val="en-AU"/>
        </w:rPr>
      </w:pPr>
      <w:r w:rsidRPr="0079436C">
        <w:rPr>
          <w:rFonts w:ascii="Arial" w:hAnsi="Arial" w:cs="Arial"/>
          <w:b/>
          <w:bCs/>
          <w:sz w:val="22"/>
          <w:szCs w:val="22"/>
          <w:lang w:val="en-AU"/>
        </w:rPr>
        <w:t>High level of efficiency in a small space</w:t>
      </w:r>
    </w:p>
    <w:p w14:paraId="5360F7DC" w14:textId="77777777" w:rsidR="00A60C47" w:rsidRPr="0079436C" w:rsidRDefault="00A60C47" w:rsidP="0079436C">
      <w:pPr>
        <w:autoSpaceDE w:val="0"/>
        <w:autoSpaceDN w:val="0"/>
        <w:adjustRightInd w:val="0"/>
        <w:spacing w:line="336" w:lineRule="auto"/>
        <w:jc w:val="both"/>
        <w:rPr>
          <w:rFonts w:ascii="Arial" w:hAnsi="Arial" w:cs="Arial"/>
          <w:sz w:val="22"/>
          <w:szCs w:val="22"/>
          <w:lang w:val="en-AU"/>
        </w:rPr>
      </w:pPr>
      <w:r w:rsidRPr="0079436C">
        <w:rPr>
          <w:rFonts w:ascii="Arial" w:hAnsi="Arial" w:cs="Arial"/>
          <w:sz w:val="22"/>
          <w:szCs w:val="22"/>
          <w:lang w:val="en-AU"/>
        </w:rPr>
        <w:t xml:space="preserve">The Bender II can be used even in tight spaces thanks to its compact design. In addition, its functionality is ergonomic: the retainer can be easily removed from a specially designed output tray. The Bender II is cost-effective, and the investment is quickly amortized. The software </w:t>
      </w:r>
      <w:proofErr w:type="spellStart"/>
      <w:r w:rsidRPr="0079436C">
        <w:rPr>
          <w:rFonts w:ascii="Arial" w:hAnsi="Arial" w:cs="Arial"/>
          <w:sz w:val="22"/>
          <w:szCs w:val="22"/>
          <w:lang w:val="en-AU"/>
        </w:rPr>
        <w:t>FixR</w:t>
      </w:r>
      <w:proofErr w:type="spellEnd"/>
      <w:r w:rsidRPr="0079436C">
        <w:rPr>
          <w:rFonts w:ascii="Arial" w:hAnsi="Arial" w:cs="Arial"/>
          <w:sz w:val="22"/>
          <w:szCs w:val="22"/>
          <w:lang w:val="en-AU"/>
        </w:rPr>
        <w:t xml:space="preserve"> is user-oriented, and its intuitive interface supports users throughout the design process, even if they have little previous knowledge.</w:t>
      </w:r>
    </w:p>
    <w:p w14:paraId="21F81C7C" w14:textId="77777777" w:rsidR="00A60C47" w:rsidRPr="0079436C" w:rsidRDefault="00A60C47" w:rsidP="0079436C">
      <w:pPr>
        <w:autoSpaceDE w:val="0"/>
        <w:autoSpaceDN w:val="0"/>
        <w:adjustRightInd w:val="0"/>
        <w:spacing w:line="336" w:lineRule="auto"/>
        <w:jc w:val="both"/>
        <w:rPr>
          <w:rFonts w:ascii="Arial" w:hAnsi="Arial" w:cs="Arial"/>
          <w:sz w:val="16"/>
          <w:szCs w:val="16"/>
          <w:lang w:val="en-AU"/>
        </w:rPr>
      </w:pPr>
    </w:p>
    <w:p w14:paraId="5718254F" w14:textId="614F3438" w:rsidR="00A60C47" w:rsidRPr="0079436C" w:rsidRDefault="00A60C47" w:rsidP="0079436C">
      <w:pPr>
        <w:autoSpaceDE w:val="0"/>
        <w:autoSpaceDN w:val="0"/>
        <w:adjustRightInd w:val="0"/>
        <w:spacing w:line="336" w:lineRule="auto"/>
        <w:jc w:val="both"/>
        <w:rPr>
          <w:rFonts w:ascii="Arial" w:hAnsi="Arial" w:cs="Arial"/>
          <w:b/>
          <w:bCs/>
          <w:sz w:val="22"/>
          <w:szCs w:val="22"/>
          <w:lang w:val="en-AU"/>
        </w:rPr>
      </w:pPr>
      <w:r w:rsidRPr="0079436C">
        <w:rPr>
          <w:rFonts w:ascii="Arial" w:hAnsi="Arial" w:cs="Arial"/>
          <w:b/>
          <w:bCs/>
          <w:sz w:val="22"/>
          <w:szCs w:val="22"/>
          <w:lang w:val="en-AU"/>
        </w:rPr>
        <w:t>Optimization by digitization</w:t>
      </w:r>
    </w:p>
    <w:p w14:paraId="545C19D2" w14:textId="77777777" w:rsidR="00A60C47" w:rsidRPr="0079436C" w:rsidRDefault="00A60C47" w:rsidP="0079436C">
      <w:pPr>
        <w:autoSpaceDE w:val="0"/>
        <w:autoSpaceDN w:val="0"/>
        <w:adjustRightInd w:val="0"/>
        <w:spacing w:line="336" w:lineRule="auto"/>
        <w:jc w:val="both"/>
        <w:rPr>
          <w:rFonts w:ascii="Arial" w:hAnsi="Arial" w:cs="Arial"/>
          <w:sz w:val="22"/>
          <w:szCs w:val="22"/>
          <w:lang w:val="en-AU"/>
        </w:rPr>
      </w:pPr>
      <w:r w:rsidRPr="0079436C">
        <w:rPr>
          <w:rFonts w:ascii="Arial" w:hAnsi="Arial" w:cs="Arial"/>
          <w:sz w:val="22"/>
          <w:szCs w:val="22"/>
          <w:lang w:val="en-AU"/>
        </w:rPr>
        <w:t>"The Bender II is a solution which can be optimally integrated into the modern digital processing chain. It is our aim to use our many years of experience in digitization to optimize the daily tasks facing our customers, thereby increasing cost-effectiveness in their practices", Gary Steinbeck, Product Manager Orthodontics at Dentaurum says.</w:t>
      </w:r>
    </w:p>
    <w:p w14:paraId="09F45431" w14:textId="569A8CA0" w:rsidR="00057A71" w:rsidRPr="0079436C" w:rsidRDefault="00A60C47" w:rsidP="00402877">
      <w:pPr>
        <w:spacing w:line="288" w:lineRule="auto"/>
        <w:jc w:val="both"/>
        <w:rPr>
          <w:rFonts w:ascii="Arial" w:hAnsi="Arial" w:cs="Arial"/>
          <w:b/>
          <w:sz w:val="22"/>
          <w:szCs w:val="22"/>
          <w:lang w:val="en-AU"/>
        </w:rPr>
      </w:pPr>
      <w:r w:rsidRPr="0079436C">
        <w:rPr>
          <w:rFonts w:ascii="Arial" w:hAnsi="Arial" w:cs="Arial"/>
          <w:b/>
          <w:sz w:val="22"/>
          <w:szCs w:val="22"/>
          <w:lang w:val="en-AU"/>
        </w:rPr>
        <w:br/>
      </w:r>
      <w:r w:rsidR="0079436C">
        <w:rPr>
          <w:rFonts w:ascii="Arial" w:hAnsi="Arial" w:cs="Arial"/>
          <w:b/>
          <w:sz w:val="22"/>
          <w:szCs w:val="22"/>
          <w:lang w:val="en-AU"/>
        </w:rPr>
        <w:t>M</w:t>
      </w:r>
      <w:r w:rsidRPr="0079436C">
        <w:rPr>
          <w:rFonts w:ascii="Arial" w:hAnsi="Arial" w:cs="Arial"/>
          <w:b/>
          <w:sz w:val="22"/>
          <w:szCs w:val="22"/>
          <w:lang w:val="en-AU"/>
        </w:rPr>
        <w:t xml:space="preserve">ore information: </w:t>
      </w:r>
    </w:p>
    <w:p w14:paraId="7D4E84C8" w14:textId="77777777" w:rsidR="00057A71" w:rsidRPr="00C44B47" w:rsidRDefault="00057A71" w:rsidP="00402877">
      <w:pPr>
        <w:tabs>
          <w:tab w:val="left" w:pos="2486"/>
        </w:tabs>
        <w:spacing w:line="288" w:lineRule="auto"/>
        <w:jc w:val="both"/>
        <w:rPr>
          <w:rFonts w:ascii="Arial" w:hAnsi="Arial" w:cs="Arial"/>
          <w:sz w:val="22"/>
          <w:szCs w:val="22"/>
          <w:lang w:val="en-AU"/>
        </w:rPr>
      </w:pPr>
      <w:r w:rsidRPr="0079436C">
        <w:rPr>
          <w:rFonts w:ascii="Arial" w:hAnsi="Arial" w:cs="Arial"/>
          <w:sz w:val="22"/>
          <w:szCs w:val="22"/>
          <w:lang w:val="en-AU"/>
        </w:rPr>
        <w:t>DENTAURUM GmbH &amp; Co. KG</w:t>
      </w:r>
    </w:p>
    <w:p w14:paraId="4848FA92" w14:textId="77777777" w:rsidR="00057A71" w:rsidRPr="00BB3246" w:rsidRDefault="00057A71" w:rsidP="00402877">
      <w:pPr>
        <w:spacing w:line="288" w:lineRule="auto"/>
        <w:jc w:val="both"/>
        <w:rPr>
          <w:rFonts w:ascii="Arial" w:hAnsi="Arial" w:cs="Arial"/>
          <w:sz w:val="22"/>
          <w:szCs w:val="22"/>
        </w:rPr>
      </w:pPr>
      <w:r w:rsidRPr="0079436C">
        <w:rPr>
          <w:rFonts w:ascii="Arial" w:hAnsi="Arial" w:cs="Arial"/>
          <w:sz w:val="22"/>
          <w:szCs w:val="22"/>
          <w:lang w:val="en-AU"/>
        </w:rPr>
        <w:t xml:space="preserve">Turnstr. </w:t>
      </w:r>
      <w:r>
        <w:rPr>
          <w:rFonts w:ascii="Arial" w:hAnsi="Arial" w:cs="Arial"/>
          <w:sz w:val="22"/>
          <w:szCs w:val="22"/>
        </w:rPr>
        <w:t>31</w:t>
      </w:r>
    </w:p>
    <w:p w14:paraId="32C18E14" w14:textId="77777777" w:rsidR="00057A71" w:rsidRPr="00232729" w:rsidRDefault="00057A71" w:rsidP="00402877">
      <w:pPr>
        <w:spacing w:line="288" w:lineRule="auto"/>
        <w:jc w:val="both"/>
        <w:rPr>
          <w:rFonts w:ascii="Arial" w:hAnsi="Arial" w:cs="Arial"/>
          <w:sz w:val="22"/>
          <w:szCs w:val="22"/>
        </w:rPr>
      </w:pPr>
      <w:r>
        <w:rPr>
          <w:rFonts w:ascii="Arial" w:hAnsi="Arial" w:cs="Arial"/>
          <w:sz w:val="22"/>
          <w:szCs w:val="22"/>
        </w:rPr>
        <w:t>75228 Ispringen</w:t>
      </w:r>
    </w:p>
    <w:p w14:paraId="46746357" w14:textId="77777777" w:rsidR="00057A71" w:rsidRPr="00232729" w:rsidRDefault="00057A71" w:rsidP="00402877">
      <w:pPr>
        <w:spacing w:line="288" w:lineRule="auto"/>
        <w:jc w:val="both"/>
        <w:rPr>
          <w:rFonts w:ascii="Arial" w:hAnsi="Arial" w:cs="Arial"/>
          <w:sz w:val="22"/>
          <w:szCs w:val="22"/>
        </w:rPr>
      </w:pPr>
      <w:r>
        <w:rPr>
          <w:rFonts w:ascii="Arial" w:hAnsi="Arial" w:cs="Arial"/>
          <w:sz w:val="22"/>
          <w:szCs w:val="22"/>
        </w:rPr>
        <w:t>Tel.</w:t>
      </w:r>
      <w:r>
        <w:rPr>
          <w:rFonts w:ascii="Arial" w:hAnsi="Arial" w:cs="Arial"/>
          <w:sz w:val="22"/>
          <w:szCs w:val="22"/>
        </w:rPr>
        <w:tab/>
        <w:t>+49 7231 / 803-0</w:t>
      </w:r>
    </w:p>
    <w:p w14:paraId="7A13E4C8" w14:textId="77777777" w:rsidR="00057A71" w:rsidRPr="00232729" w:rsidRDefault="00057A71" w:rsidP="00402877">
      <w:pPr>
        <w:spacing w:line="288" w:lineRule="auto"/>
        <w:jc w:val="both"/>
        <w:rPr>
          <w:rFonts w:ascii="Arial" w:hAnsi="Arial" w:cs="Arial"/>
          <w:sz w:val="22"/>
          <w:szCs w:val="22"/>
        </w:rPr>
      </w:pPr>
      <w:r>
        <w:rPr>
          <w:rFonts w:ascii="Arial" w:hAnsi="Arial" w:cs="Arial"/>
          <w:sz w:val="22"/>
          <w:szCs w:val="22"/>
        </w:rPr>
        <w:t>Fax:</w:t>
      </w:r>
      <w:r>
        <w:rPr>
          <w:rFonts w:ascii="Arial" w:hAnsi="Arial" w:cs="Arial"/>
          <w:sz w:val="22"/>
          <w:szCs w:val="22"/>
        </w:rPr>
        <w:tab/>
        <w:t>+49 7231 / 803-295</w:t>
      </w:r>
    </w:p>
    <w:p w14:paraId="683CC73D" w14:textId="77777777" w:rsidR="00057A71" w:rsidRPr="00232729" w:rsidRDefault="00057A71" w:rsidP="00402877">
      <w:pPr>
        <w:spacing w:line="288" w:lineRule="auto"/>
        <w:jc w:val="both"/>
        <w:rPr>
          <w:rFonts w:ascii="Arial" w:hAnsi="Arial" w:cs="Arial"/>
          <w:sz w:val="22"/>
          <w:szCs w:val="22"/>
        </w:rPr>
      </w:pPr>
      <w:r>
        <w:rPr>
          <w:rFonts w:ascii="Arial" w:hAnsi="Arial" w:cs="Arial"/>
          <w:sz w:val="22"/>
          <w:szCs w:val="22"/>
        </w:rPr>
        <w:t>Email:</w:t>
      </w:r>
      <w:r>
        <w:rPr>
          <w:rFonts w:ascii="Arial" w:hAnsi="Arial" w:cs="Arial"/>
          <w:sz w:val="22"/>
          <w:szCs w:val="22"/>
        </w:rPr>
        <w:tab/>
      </w:r>
      <w:hyperlink r:id="rId6" w:history="1">
        <w:r>
          <w:rPr>
            <w:rStyle w:val="Hyperlink"/>
            <w:rFonts w:ascii="Arial" w:hAnsi="Arial" w:cs="Arial"/>
            <w:sz w:val="22"/>
            <w:szCs w:val="22"/>
          </w:rPr>
          <w:t>info@dentaurum.com</w:t>
        </w:r>
      </w:hyperlink>
      <w:r>
        <w:rPr>
          <w:rFonts w:ascii="Arial" w:hAnsi="Arial" w:cs="Arial"/>
          <w:sz w:val="22"/>
          <w:szCs w:val="22"/>
        </w:rPr>
        <w:t xml:space="preserve"> </w:t>
      </w:r>
    </w:p>
    <w:p w14:paraId="7EB44F4A" w14:textId="1CC91632" w:rsidR="00057A71" w:rsidRPr="0079436C" w:rsidRDefault="00057A71" w:rsidP="00402877">
      <w:pPr>
        <w:spacing w:line="288" w:lineRule="auto"/>
        <w:jc w:val="both"/>
        <w:rPr>
          <w:rFonts w:ascii="Arial" w:hAnsi="Arial" w:cs="Arial"/>
          <w:sz w:val="22"/>
          <w:szCs w:val="22"/>
          <w:lang w:val="en-AU"/>
        </w:rPr>
      </w:pPr>
      <w:r w:rsidRPr="0079436C">
        <w:rPr>
          <w:rFonts w:ascii="Arial" w:hAnsi="Arial" w:cs="Arial"/>
          <w:sz w:val="22"/>
          <w:szCs w:val="22"/>
          <w:lang w:val="en-AU"/>
        </w:rPr>
        <w:t>Web:</w:t>
      </w:r>
      <w:r w:rsidRPr="0079436C">
        <w:rPr>
          <w:rFonts w:ascii="Arial" w:hAnsi="Arial" w:cs="Arial"/>
          <w:sz w:val="22"/>
          <w:szCs w:val="22"/>
          <w:lang w:val="en-AU"/>
        </w:rPr>
        <w:tab/>
      </w:r>
      <w:hyperlink r:id="rId7" w:history="1">
        <w:r w:rsidR="0079436C" w:rsidRPr="00A67A07">
          <w:rPr>
            <w:rStyle w:val="Hyperlink"/>
            <w:rFonts w:ascii="Arial" w:hAnsi="Arial" w:cs="Arial"/>
            <w:sz w:val="22"/>
            <w:szCs w:val="22"/>
            <w:lang w:val="en-AU"/>
          </w:rPr>
          <w:t>www.dentaurum.com</w:t>
        </w:r>
      </w:hyperlink>
      <w:r w:rsidR="0079436C">
        <w:rPr>
          <w:rFonts w:ascii="Arial" w:hAnsi="Arial" w:cs="Arial"/>
          <w:sz w:val="22"/>
          <w:szCs w:val="22"/>
          <w:lang w:val="en-AU"/>
        </w:rPr>
        <w:t xml:space="preserve"> </w:t>
      </w:r>
    </w:p>
    <w:p w14:paraId="11619CD8" w14:textId="77777777" w:rsidR="00057A71" w:rsidRPr="0079436C" w:rsidRDefault="00057A71" w:rsidP="00402877">
      <w:pPr>
        <w:spacing w:line="288" w:lineRule="auto"/>
        <w:jc w:val="both"/>
        <w:rPr>
          <w:rFonts w:ascii="Arial" w:hAnsi="Arial" w:cs="Arial"/>
          <w:sz w:val="8"/>
          <w:szCs w:val="8"/>
          <w:lang w:val="en-AU"/>
        </w:rPr>
      </w:pPr>
    </w:p>
    <w:p w14:paraId="4436667A" w14:textId="5DB2D07D" w:rsidR="00057A71" w:rsidRPr="0079436C" w:rsidRDefault="00057A71" w:rsidP="00402877">
      <w:pPr>
        <w:spacing w:line="288" w:lineRule="auto"/>
        <w:jc w:val="both"/>
        <w:rPr>
          <w:rFonts w:ascii="Arial" w:hAnsi="Arial" w:cs="Arial"/>
          <w:lang w:val="en-AU"/>
        </w:rPr>
      </w:pPr>
    </w:p>
    <w:p w14:paraId="66FD0285" w14:textId="77777777" w:rsidR="0079436C" w:rsidRDefault="0079436C" w:rsidP="00402877">
      <w:pPr>
        <w:spacing w:line="288" w:lineRule="auto"/>
        <w:jc w:val="both"/>
        <w:rPr>
          <w:rFonts w:ascii="Arial" w:hAnsi="Arial" w:cs="Arial"/>
          <w:sz w:val="22"/>
          <w:szCs w:val="22"/>
          <w:lang w:val="en-AU"/>
        </w:rPr>
      </w:pPr>
    </w:p>
    <w:p w14:paraId="3A99C1DE" w14:textId="58B65C3A" w:rsidR="005236AD" w:rsidRPr="0079436C" w:rsidRDefault="00057A71" w:rsidP="00402877">
      <w:pPr>
        <w:spacing w:line="288" w:lineRule="auto"/>
        <w:jc w:val="both"/>
        <w:rPr>
          <w:rFonts w:ascii="Arial" w:hAnsi="Arial" w:cs="Arial"/>
          <w:sz w:val="22"/>
          <w:szCs w:val="22"/>
          <w:lang w:val="en-AU"/>
        </w:rPr>
      </w:pPr>
      <w:r w:rsidRPr="0079436C">
        <w:rPr>
          <w:rFonts w:ascii="Arial" w:hAnsi="Arial" w:cs="Arial"/>
          <w:sz w:val="22"/>
          <w:szCs w:val="22"/>
          <w:lang w:val="en-AU"/>
        </w:rPr>
        <w:lastRenderedPageBreak/>
        <w:t>You can find further current news from Dentaurum here:</w:t>
      </w:r>
    </w:p>
    <w:p w14:paraId="7C427AA4" w14:textId="77777777" w:rsidR="00406507" w:rsidRPr="0079436C" w:rsidRDefault="00406507" w:rsidP="00402877">
      <w:pPr>
        <w:spacing w:line="288" w:lineRule="auto"/>
        <w:jc w:val="both"/>
        <w:rPr>
          <w:rFonts w:ascii="Arial" w:hAnsi="Arial" w:cs="Arial"/>
          <w:sz w:val="22"/>
          <w:szCs w:val="22"/>
          <w:lang w:val="en-AU"/>
        </w:rPr>
      </w:pPr>
    </w:p>
    <w:p w14:paraId="4841182A" w14:textId="77777777" w:rsidR="00406507" w:rsidRPr="0079436C" w:rsidRDefault="00406507" w:rsidP="00402877">
      <w:pPr>
        <w:spacing w:line="288" w:lineRule="auto"/>
        <w:jc w:val="both"/>
        <w:rPr>
          <w:rFonts w:ascii="Arial" w:hAnsi="Arial" w:cs="Arial"/>
          <w:sz w:val="2"/>
          <w:szCs w:val="2"/>
          <w:lang w:val="en-AU"/>
        </w:rPr>
      </w:pPr>
    </w:p>
    <w:p w14:paraId="4FC7450F" w14:textId="49F2FACD" w:rsidR="00B65386" w:rsidRDefault="005236AD" w:rsidP="00402877">
      <w:pPr>
        <w:spacing w:line="288" w:lineRule="auto"/>
        <w:rPr>
          <w:rFonts w:ascii="Arial" w:hAnsi="Arial" w:cs="Arial"/>
          <w:sz w:val="22"/>
          <w:szCs w:val="22"/>
        </w:rPr>
      </w:pPr>
      <w:r>
        <w:rPr>
          <w:noProof/>
        </w:rPr>
        <w:drawing>
          <wp:inline distT="0" distB="0" distL="0" distR="0" wp14:anchorId="24E67FE3" wp14:editId="788BC602">
            <wp:extent cx="5314950" cy="721419"/>
            <wp:effectExtent l="0" t="0" r="0" b="254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65236" cy="728245"/>
                    </a:xfrm>
                    <a:prstGeom prst="rect">
                      <a:avLst/>
                    </a:prstGeom>
                    <a:noFill/>
                    <a:ln>
                      <a:noFill/>
                    </a:ln>
                  </pic:spPr>
                </pic:pic>
              </a:graphicData>
            </a:graphic>
          </wp:inline>
        </w:drawing>
      </w:r>
      <w:r w:rsidR="0055128B">
        <w:rPr>
          <w:noProof/>
        </w:rPr>
        <w:br/>
      </w:r>
    </w:p>
    <w:p w14:paraId="7E358BDD" w14:textId="77777777" w:rsidR="0079436C" w:rsidRDefault="0079436C" w:rsidP="00402877">
      <w:pPr>
        <w:spacing w:line="288" w:lineRule="auto"/>
        <w:jc w:val="both"/>
        <w:rPr>
          <w:rFonts w:ascii="Arial" w:hAnsi="Arial" w:cs="Arial"/>
          <w:b/>
          <w:sz w:val="22"/>
          <w:szCs w:val="22"/>
        </w:rPr>
      </w:pPr>
    </w:p>
    <w:p w14:paraId="29340831" w14:textId="77777777" w:rsidR="0079436C" w:rsidRDefault="0079436C" w:rsidP="00402877">
      <w:pPr>
        <w:spacing w:line="288" w:lineRule="auto"/>
        <w:jc w:val="both"/>
        <w:rPr>
          <w:rFonts w:ascii="Arial" w:hAnsi="Arial" w:cs="Arial"/>
          <w:b/>
          <w:sz w:val="22"/>
          <w:szCs w:val="22"/>
        </w:rPr>
      </w:pPr>
    </w:p>
    <w:p w14:paraId="75707F51" w14:textId="6743A594" w:rsidR="00057A71" w:rsidRDefault="00057A71" w:rsidP="00402877">
      <w:pPr>
        <w:spacing w:line="288" w:lineRule="auto"/>
        <w:jc w:val="both"/>
        <w:rPr>
          <w:rFonts w:ascii="Arial" w:hAnsi="Arial" w:cs="Arial"/>
          <w:b/>
          <w:sz w:val="22"/>
          <w:szCs w:val="22"/>
        </w:rPr>
      </w:pPr>
      <w:r>
        <w:rPr>
          <w:rFonts w:ascii="Arial" w:hAnsi="Arial" w:cs="Arial"/>
          <w:b/>
          <w:sz w:val="22"/>
          <w:szCs w:val="22"/>
        </w:rPr>
        <w:t>Image material:</w:t>
      </w:r>
    </w:p>
    <w:p w14:paraId="77D14DBE" w14:textId="77777777" w:rsidR="00057A71" w:rsidRPr="00E315CB" w:rsidRDefault="00057A71" w:rsidP="00402877">
      <w:pPr>
        <w:spacing w:line="288" w:lineRule="auto"/>
        <w:jc w:val="both"/>
        <w:rPr>
          <w:rFonts w:ascii="Arial" w:hAnsi="Arial" w:cs="Arial"/>
          <w:sz w:val="16"/>
          <w:szCs w:val="16"/>
        </w:rPr>
      </w:pPr>
    </w:p>
    <w:tbl>
      <w:tblPr>
        <w:tblStyle w:val="Tabellenraster"/>
        <w:tblW w:w="9210" w:type="dxa"/>
        <w:tblInd w:w="108" w:type="dxa"/>
        <w:tblLook w:val="04A0" w:firstRow="1" w:lastRow="0" w:firstColumn="1" w:lastColumn="0" w:noHBand="0" w:noVBand="1"/>
      </w:tblPr>
      <w:tblGrid>
        <w:gridCol w:w="4566"/>
        <w:gridCol w:w="4839"/>
      </w:tblGrid>
      <w:tr w:rsidR="00057A71" w14:paraId="0505DBAA" w14:textId="77777777" w:rsidTr="00AD3AE9">
        <w:trPr>
          <w:trHeight w:val="2268"/>
        </w:trPr>
        <w:tc>
          <w:tcPr>
            <w:tcW w:w="4605" w:type="dxa"/>
            <w:tcBorders>
              <w:top w:val="single" w:sz="4" w:space="0" w:color="auto"/>
              <w:left w:val="single" w:sz="4" w:space="0" w:color="auto"/>
              <w:bottom w:val="single" w:sz="4" w:space="0" w:color="auto"/>
              <w:right w:val="single" w:sz="4" w:space="0" w:color="auto"/>
            </w:tcBorders>
          </w:tcPr>
          <w:p w14:paraId="4803200A" w14:textId="77777777" w:rsidR="00E94325" w:rsidRPr="00E94325" w:rsidRDefault="00E94325" w:rsidP="00402877">
            <w:pPr>
              <w:spacing w:line="288" w:lineRule="auto"/>
              <w:jc w:val="both"/>
              <w:rPr>
                <w:rFonts w:ascii="Arial" w:hAnsi="Arial" w:cs="Arial"/>
                <w:sz w:val="4"/>
                <w:szCs w:val="4"/>
              </w:rPr>
            </w:pPr>
            <w:bookmarkStart w:id="0" w:name="_Hlk100219225"/>
          </w:p>
          <w:p w14:paraId="33A07406" w14:textId="40A65477" w:rsidR="002D621F" w:rsidRDefault="002D621F" w:rsidP="00402877">
            <w:pPr>
              <w:spacing w:line="288" w:lineRule="auto"/>
              <w:jc w:val="both"/>
              <w:rPr>
                <w:rFonts w:ascii="Arial" w:hAnsi="Arial" w:cs="Arial"/>
                <w:sz w:val="22"/>
                <w:szCs w:val="22"/>
              </w:rPr>
            </w:pPr>
            <w:r>
              <w:rPr>
                <w:rFonts w:ascii="Arial" w:hAnsi="Arial" w:cs="Arial"/>
                <w:b/>
                <w:noProof/>
                <w:sz w:val="22"/>
                <w:szCs w:val="22"/>
              </w:rPr>
              <w:drawing>
                <wp:inline distT="0" distB="0" distL="0" distR="0" wp14:anchorId="64157437" wp14:editId="6FC5322E">
                  <wp:extent cx="2762250" cy="1957356"/>
                  <wp:effectExtent l="0" t="0" r="0" b="5080"/>
                  <wp:docPr id="148972907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7098" cy="1960792"/>
                          </a:xfrm>
                          <a:prstGeom prst="rect">
                            <a:avLst/>
                          </a:prstGeom>
                          <a:noFill/>
                          <a:ln>
                            <a:noFill/>
                          </a:ln>
                        </pic:spPr>
                      </pic:pic>
                    </a:graphicData>
                  </a:graphic>
                </wp:inline>
              </w:drawing>
            </w:r>
          </w:p>
        </w:tc>
        <w:tc>
          <w:tcPr>
            <w:tcW w:w="4605" w:type="dxa"/>
            <w:tcBorders>
              <w:top w:val="single" w:sz="4" w:space="0" w:color="auto"/>
              <w:left w:val="single" w:sz="4" w:space="0" w:color="auto"/>
              <w:bottom w:val="single" w:sz="4" w:space="0" w:color="auto"/>
              <w:right w:val="single" w:sz="4" w:space="0" w:color="auto"/>
            </w:tcBorders>
          </w:tcPr>
          <w:p w14:paraId="479CDFC7" w14:textId="77777777" w:rsidR="00E94325" w:rsidRPr="00E94325" w:rsidRDefault="00E94325" w:rsidP="00402877">
            <w:pPr>
              <w:spacing w:line="288" w:lineRule="auto"/>
              <w:jc w:val="both"/>
              <w:rPr>
                <w:rFonts w:ascii="Arial" w:hAnsi="Arial" w:cs="Arial"/>
                <w:b/>
                <w:sz w:val="4"/>
                <w:szCs w:val="4"/>
              </w:rPr>
            </w:pPr>
          </w:p>
          <w:p w14:paraId="2D8FE9B7" w14:textId="3AF0EC0F" w:rsidR="002D621F" w:rsidRDefault="002D621F" w:rsidP="00402877">
            <w:pPr>
              <w:spacing w:line="288" w:lineRule="auto"/>
              <w:jc w:val="both"/>
              <w:rPr>
                <w:rFonts w:ascii="Arial" w:hAnsi="Arial" w:cs="Arial"/>
                <w:b/>
                <w:sz w:val="22"/>
                <w:szCs w:val="22"/>
              </w:rPr>
            </w:pPr>
            <w:r>
              <w:rPr>
                <w:rFonts w:ascii="Arial" w:hAnsi="Arial" w:cs="Arial"/>
                <w:noProof/>
                <w:sz w:val="22"/>
                <w:szCs w:val="22"/>
              </w:rPr>
              <w:drawing>
                <wp:inline distT="0" distB="0" distL="0" distR="0" wp14:anchorId="0EDBCA82" wp14:editId="69049496">
                  <wp:extent cx="2935605" cy="1957070"/>
                  <wp:effectExtent l="0" t="0" r="0" b="5080"/>
                  <wp:docPr id="42616001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9639" cy="1959759"/>
                          </a:xfrm>
                          <a:prstGeom prst="rect">
                            <a:avLst/>
                          </a:prstGeom>
                          <a:noFill/>
                          <a:ln>
                            <a:noFill/>
                          </a:ln>
                        </pic:spPr>
                      </pic:pic>
                    </a:graphicData>
                  </a:graphic>
                </wp:inline>
              </w:drawing>
            </w:r>
          </w:p>
        </w:tc>
      </w:tr>
      <w:tr w:rsidR="00057A71" w:rsidRPr="0079436C" w14:paraId="2A6B69D3" w14:textId="77777777" w:rsidTr="00AD3AE9">
        <w:trPr>
          <w:trHeight w:val="851"/>
        </w:trPr>
        <w:tc>
          <w:tcPr>
            <w:tcW w:w="4605" w:type="dxa"/>
            <w:tcBorders>
              <w:top w:val="single" w:sz="4" w:space="0" w:color="auto"/>
              <w:left w:val="single" w:sz="4" w:space="0" w:color="auto"/>
              <w:bottom w:val="nil"/>
              <w:right w:val="single" w:sz="4" w:space="0" w:color="auto"/>
            </w:tcBorders>
          </w:tcPr>
          <w:p w14:paraId="17473155" w14:textId="77777777" w:rsidR="000D799E" w:rsidRPr="00E94325" w:rsidRDefault="000D799E" w:rsidP="00402877">
            <w:pPr>
              <w:spacing w:line="288" w:lineRule="auto"/>
              <w:jc w:val="both"/>
              <w:rPr>
                <w:rFonts w:ascii="Arial" w:hAnsi="Arial" w:cs="Arial"/>
                <w:sz w:val="12"/>
                <w:szCs w:val="12"/>
              </w:rPr>
            </w:pPr>
          </w:p>
          <w:p w14:paraId="68D089FA" w14:textId="5B99F448" w:rsidR="000D799E" w:rsidRPr="0079436C" w:rsidRDefault="0013258C" w:rsidP="00402877">
            <w:pPr>
              <w:spacing w:line="288" w:lineRule="auto"/>
              <w:jc w:val="both"/>
              <w:rPr>
                <w:rFonts w:ascii="Arial" w:hAnsi="Arial" w:cs="Arial"/>
                <w:lang w:val="en-AU"/>
              </w:rPr>
            </w:pPr>
            <w:r w:rsidRPr="0079436C">
              <w:rPr>
                <w:rFonts w:ascii="Arial" w:hAnsi="Arial" w:cs="Arial"/>
                <w:lang w:val="en-AU"/>
              </w:rPr>
              <w:t>Little space required, high performance:</w:t>
            </w:r>
          </w:p>
          <w:p w14:paraId="4CC8B57D" w14:textId="232F4E03" w:rsidR="00057A71" w:rsidRPr="0079436C" w:rsidRDefault="000D799E" w:rsidP="00402877">
            <w:pPr>
              <w:spacing w:line="288" w:lineRule="auto"/>
              <w:jc w:val="both"/>
              <w:rPr>
                <w:rFonts w:ascii="Arial" w:hAnsi="Arial" w:cs="Arial"/>
                <w:lang w:val="en-AU"/>
              </w:rPr>
            </w:pPr>
            <w:r w:rsidRPr="0079436C">
              <w:rPr>
                <w:rFonts w:ascii="Arial" w:hAnsi="Arial" w:cs="Arial"/>
                <w:lang w:val="en-AU"/>
              </w:rPr>
              <w:t>The Bender II finds its place in every practice.</w:t>
            </w:r>
          </w:p>
        </w:tc>
        <w:tc>
          <w:tcPr>
            <w:tcW w:w="4605" w:type="dxa"/>
            <w:tcBorders>
              <w:top w:val="single" w:sz="4" w:space="0" w:color="auto"/>
              <w:left w:val="single" w:sz="4" w:space="0" w:color="auto"/>
              <w:bottom w:val="nil"/>
              <w:right w:val="single" w:sz="4" w:space="0" w:color="auto"/>
            </w:tcBorders>
          </w:tcPr>
          <w:p w14:paraId="45CCA0DB" w14:textId="77777777" w:rsidR="00664415" w:rsidRPr="0079436C" w:rsidRDefault="00664415" w:rsidP="00402877">
            <w:pPr>
              <w:spacing w:line="288" w:lineRule="auto"/>
              <w:jc w:val="both"/>
              <w:rPr>
                <w:rFonts w:ascii="Arial" w:hAnsi="Arial" w:cs="Arial"/>
                <w:sz w:val="12"/>
                <w:szCs w:val="12"/>
                <w:lang w:val="en-AU"/>
              </w:rPr>
            </w:pPr>
          </w:p>
          <w:p w14:paraId="4AE7671C" w14:textId="12CF7E45" w:rsidR="00057A71" w:rsidRPr="0079436C" w:rsidRDefault="000D799E" w:rsidP="00402877">
            <w:pPr>
              <w:spacing w:line="288" w:lineRule="auto"/>
              <w:jc w:val="both"/>
              <w:rPr>
                <w:rFonts w:ascii="Arial" w:hAnsi="Arial" w:cs="Arial"/>
                <w:lang w:val="en-AU"/>
              </w:rPr>
            </w:pPr>
            <w:r w:rsidRPr="0079436C">
              <w:rPr>
                <w:rFonts w:ascii="Arial" w:hAnsi="Arial" w:cs="Arial"/>
                <w:lang w:val="en-AU"/>
              </w:rPr>
              <w:t>Bender II – retainer production made easy.</w:t>
            </w:r>
          </w:p>
        </w:tc>
      </w:tr>
      <w:tr w:rsidR="00057A71" w14:paraId="1642C30D" w14:textId="77777777" w:rsidTr="00AD3AE9">
        <w:trPr>
          <w:trHeight w:val="454"/>
        </w:trPr>
        <w:tc>
          <w:tcPr>
            <w:tcW w:w="4605" w:type="dxa"/>
            <w:tcBorders>
              <w:top w:val="nil"/>
              <w:left w:val="single" w:sz="4" w:space="0" w:color="auto"/>
              <w:bottom w:val="single" w:sz="4" w:space="0" w:color="auto"/>
              <w:right w:val="single" w:sz="4" w:space="0" w:color="auto"/>
            </w:tcBorders>
          </w:tcPr>
          <w:p w14:paraId="75C79685" w14:textId="168F00FD" w:rsidR="00057A71" w:rsidRPr="00E315CB" w:rsidRDefault="00A45795" w:rsidP="00402877">
            <w:pPr>
              <w:spacing w:line="288" w:lineRule="auto"/>
              <w:jc w:val="both"/>
              <w:rPr>
                <w:rFonts w:ascii="Arial" w:hAnsi="Arial" w:cs="Arial"/>
              </w:rPr>
            </w:pPr>
            <w:r>
              <w:rPr>
                <w:rFonts w:ascii="Arial" w:hAnsi="Arial" w:cs="Arial"/>
                <w:b/>
              </w:rPr>
              <w:t>© YOAT Corporation</w:t>
            </w:r>
          </w:p>
        </w:tc>
        <w:tc>
          <w:tcPr>
            <w:tcW w:w="4605" w:type="dxa"/>
            <w:tcBorders>
              <w:top w:val="nil"/>
              <w:left w:val="single" w:sz="4" w:space="0" w:color="auto"/>
              <w:bottom w:val="single" w:sz="4" w:space="0" w:color="auto"/>
              <w:right w:val="single" w:sz="4" w:space="0" w:color="auto"/>
            </w:tcBorders>
          </w:tcPr>
          <w:p w14:paraId="04E6687A" w14:textId="66D898CD" w:rsidR="00057A71" w:rsidRPr="00E315CB" w:rsidRDefault="00A45795" w:rsidP="00402877">
            <w:pPr>
              <w:spacing w:line="288" w:lineRule="auto"/>
              <w:jc w:val="both"/>
              <w:rPr>
                <w:rFonts w:ascii="Arial" w:hAnsi="Arial" w:cs="Arial"/>
              </w:rPr>
            </w:pPr>
            <w:r>
              <w:rPr>
                <w:rFonts w:ascii="Arial" w:hAnsi="Arial" w:cs="Arial"/>
                <w:b/>
              </w:rPr>
              <w:t>© YOAT Corporation</w:t>
            </w:r>
          </w:p>
        </w:tc>
      </w:tr>
      <w:bookmarkEnd w:id="0"/>
    </w:tbl>
    <w:p w14:paraId="6AB4E977" w14:textId="77777777" w:rsidR="00E315CB" w:rsidRPr="009676F7" w:rsidRDefault="00E315CB" w:rsidP="00402877">
      <w:pPr>
        <w:spacing w:line="288" w:lineRule="auto"/>
        <w:jc w:val="both"/>
        <w:rPr>
          <w:rFonts w:ascii="Arial" w:hAnsi="Arial" w:cs="Arial"/>
          <w:bCs/>
          <w:sz w:val="22"/>
          <w:szCs w:val="22"/>
        </w:rPr>
      </w:pPr>
    </w:p>
    <w:tbl>
      <w:tblPr>
        <w:tblStyle w:val="Tabellenraster"/>
        <w:tblW w:w="9385" w:type="dxa"/>
        <w:tblInd w:w="108" w:type="dxa"/>
        <w:tblLook w:val="04A0" w:firstRow="1" w:lastRow="0" w:firstColumn="1" w:lastColumn="0" w:noHBand="0" w:noVBand="1"/>
      </w:tblPr>
      <w:tblGrid>
        <w:gridCol w:w="9385"/>
      </w:tblGrid>
      <w:tr w:rsidR="00E315CB" w14:paraId="1866CB31" w14:textId="77777777" w:rsidTr="00E315CB">
        <w:trPr>
          <w:trHeight w:val="70"/>
        </w:trPr>
        <w:tc>
          <w:tcPr>
            <w:tcW w:w="9385" w:type="dxa"/>
            <w:tcBorders>
              <w:top w:val="single" w:sz="4" w:space="0" w:color="auto"/>
              <w:left w:val="single" w:sz="4" w:space="0" w:color="auto"/>
              <w:bottom w:val="single" w:sz="4" w:space="0" w:color="auto"/>
              <w:right w:val="single" w:sz="4" w:space="0" w:color="auto"/>
            </w:tcBorders>
          </w:tcPr>
          <w:p w14:paraId="6594915E" w14:textId="77777777" w:rsidR="00E315CB" w:rsidRPr="00E94325" w:rsidRDefault="00E315CB" w:rsidP="008B6E54">
            <w:pPr>
              <w:spacing w:line="288" w:lineRule="auto"/>
              <w:jc w:val="both"/>
              <w:rPr>
                <w:rFonts w:ascii="Arial" w:hAnsi="Arial" w:cs="Arial"/>
                <w:sz w:val="4"/>
                <w:szCs w:val="4"/>
              </w:rPr>
            </w:pPr>
          </w:p>
          <w:p w14:paraId="0F99BFFB" w14:textId="6FBB6477" w:rsidR="00E315CB" w:rsidRDefault="00E315CB" w:rsidP="008B6E54">
            <w:pPr>
              <w:spacing w:line="288" w:lineRule="auto"/>
              <w:jc w:val="both"/>
              <w:rPr>
                <w:rFonts w:ascii="Arial" w:hAnsi="Arial" w:cs="Arial"/>
                <w:sz w:val="22"/>
                <w:szCs w:val="22"/>
              </w:rPr>
            </w:pPr>
            <w:r>
              <w:rPr>
                <w:rFonts w:ascii="Arial" w:hAnsi="Arial" w:cs="Arial"/>
                <w:sz w:val="22"/>
                <w:szCs w:val="22"/>
              </w:rPr>
              <w:t xml:space="preserve">                                                    </w:t>
            </w:r>
            <w:r>
              <w:rPr>
                <w:noProof/>
              </w:rPr>
              <w:drawing>
                <wp:inline distT="0" distB="0" distL="0" distR="0" wp14:anchorId="744B0E24" wp14:editId="7E6A5EE1">
                  <wp:extent cx="2000250" cy="447675"/>
                  <wp:effectExtent l="0" t="0" r="0" b="9525"/>
                  <wp:docPr id="80034649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346497" name=""/>
                          <pic:cNvPicPr/>
                        </pic:nvPicPr>
                        <pic:blipFill>
                          <a:blip r:embed="rId11"/>
                          <a:stretch>
                            <a:fillRect/>
                          </a:stretch>
                        </pic:blipFill>
                        <pic:spPr>
                          <a:xfrm>
                            <a:off x="0" y="0"/>
                            <a:ext cx="2000250" cy="447675"/>
                          </a:xfrm>
                          <a:prstGeom prst="rect">
                            <a:avLst/>
                          </a:prstGeom>
                        </pic:spPr>
                      </pic:pic>
                    </a:graphicData>
                  </a:graphic>
                </wp:inline>
              </w:drawing>
            </w:r>
          </w:p>
        </w:tc>
      </w:tr>
      <w:tr w:rsidR="00E315CB" w:rsidRPr="0079436C" w14:paraId="215E24B0" w14:textId="77777777" w:rsidTr="00E315CB">
        <w:trPr>
          <w:trHeight w:val="640"/>
        </w:trPr>
        <w:tc>
          <w:tcPr>
            <w:tcW w:w="9385" w:type="dxa"/>
            <w:tcBorders>
              <w:top w:val="single" w:sz="4" w:space="0" w:color="auto"/>
              <w:left w:val="single" w:sz="4" w:space="0" w:color="auto"/>
              <w:bottom w:val="nil"/>
              <w:right w:val="single" w:sz="4" w:space="0" w:color="auto"/>
            </w:tcBorders>
          </w:tcPr>
          <w:p w14:paraId="3A8DC375" w14:textId="77777777" w:rsidR="00E315CB" w:rsidRPr="00E94325" w:rsidRDefault="00E315CB" w:rsidP="008B6E54">
            <w:pPr>
              <w:spacing w:line="288" w:lineRule="auto"/>
              <w:jc w:val="both"/>
              <w:rPr>
                <w:rFonts w:ascii="Arial" w:hAnsi="Arial" w:cs="Arial"/>
                <w:sz w:val="12"/>
                <w:szCs w:val="12"/>
              </w:rPr>
            </w:pPr>
          </w:p>
          <w:p w14:paraId="18702593" w14:textId="3D2BD9E9" w:rsidR="00E315CB" w:rsidRPr="0079436C" w:rsidRDefault="00E315CB" w:rsidP="00E315CB">
            <w:pPr>
              <w:spacing w:line="288" w:lineRule="auto"/>
              <w:jc w:val="both"/>
              <w:rPr>
                <w:rFonts w:ascii="Arial" w:hAnsi="Arial" w:cs="Arial"/>
                <w:lang w:val="en-AU"/>
              </w:rPr>
            </w:pPr>
            <w:r w:rsidRPr="0079436C">
              <w:rPr>
                <w:rFonts w:ascii="Arial" w:hAnsi="Arial" w:cs="Arial"/>
                <w:lang w:val="en-AU"/>
              </w:rPr>
              <w:t>Logo for the computer-controlled wire bending machine.</w:t>
            </w:r>
          </w:p>
        </w:tc>
      </w:tr>
      <w:tr w:rsidR="00E315CB" w:rsidRPr="008E643C" w14:paraId="56A16807" w14:textId="77777777" w:rsidTr="00E315CB">
        <w:trPr>
          <w:trHeight w:val="454"/>
        </w:trPr>
        <w:tc>
          <w:tcPr>
            <w:tcW w:w="9385" w:type="dxa"/>
            <w:tcBorders>
              <w:top w:val="nil"/>
              <w:left w:val="single" w:sz="4" w:space="0" w:color="auto"/>
              <w:bottom w:val="single" w:sz="4" w:space="0" w:color="auto"/>
              <w:right w:val="single" w:sz="4" w:space="0" w:color="auto"/>
            </w:tcBorders>
          </w:tcPr>
          <w:p w14:paraId="33B234D4" w14:textId="7A09932C" w:rsidR="00E315CB" w:rsidRPr="008E643C" w:rsidRDefault="00A45795" w:rsidP="008B6E54">
            <w:pPr>
              <w:spacing w:line="288" w:lineRule="auto"/>
              <w:jc w:val="both"/>
              <w:rPr>
                <w:rFonts w:ascii="Arial" w:hAnsi="Arial" w:cs="Arial"/>
              </w:rPr>
            </w:pPr>
            <w:r>
              <w:rPr>
                <w:rFonts w:ascii="Arial" w:hAnsi="Arial" w:cs="Arial"/>
                <w:b/>
              </w:rPr>
              <w:t>© YOAT Corporation</w:t>
            </w:r>
          </w:p>
        </w:tc>
      </w:tr>
    </w:tbl>
    <w:p w14:paraId="3E9B4C8F" w14:textId="030A1FEC" w:rsidR="00057A71" w:rsidRPr="00F972FB" w:rsidRDefault="00402877" w:rsidP="00E315CB">
      <w:pPr>
        <w:spacing w:after="200" w:line="276" w:lineRule="auto"/>
        <w:rPr>
          <w:rFonts w:ascii="Arial" w:hAnsi="Arial" w:cs="Arial"/>
          <w:b/>
          <w:sz w:val="22"/>
          <w:szCs w:val="22"/>
        </w:rPr>
      </w:pPr>
      <w:r>
        <w:rPr>
          <w:rFonts w:ascii="Arial" w:hAnsi="Arial" w:cs="Arial"/>
          <w:bCs/>
          <w:sz w:val="22"/>
          <w:szCs w:val="22"/>
        </w:rPr>
        <w:br w:type="page"/>
      </w:r>
      <w:r>
        <w:rPr>
          <w:rFonts w:ascii="Arial" w:hAnsi="Arial" w:cs="Arial"/>
          <w:b/>
          <w:sz w:val="22"/>
          <w:szCs w:val="22"/>
        </w:rPr>
        <w:lastRenderedPageBreak/>
        <w:t>DENTAURUM GmbH &amp; Co. KG</w:t>
      </w:r>
    </w:p>
    <w:p w14:paraId="0207E324" w14:textId="77777777" w:rsidR="007F015B" w:rsidRPr="0079436C" w:rsidRDefault="007F015B" w:rsidP="00402877">
      <w:pPr>
        <w:autoSpaceDE w:val="0"/>
        <w:autoSpaceDN w:val="0"/>
        <w:adjustRightInd w:val="0"/>
        <w:spacing w:line="288" w:lineRule="auto"/>
        <w:jc w:val="both"/>
        <w:rPr>
          <w:rFonts w:ascii="Arial" w:hAnsi="Arial" w:cs="Arial"/>
          <w:sz w:val="22"/>
          <w:szCs w:val="22"/>
          <w:lang w:val="en-AU"/>
        </w:rPr>
      </w:pPr>
      <w:r w:rsidRPr="0079436C">
        <w:rPr>
          <w:rFonts w:ascii="Arial" w:hAnsi="Arial" w:cs="Arial"/>
          <w:sz w:val="22"/>
          <w:szCs w:val="22"/>
          <w:lang w:val="en-AU"/>
        </w:rPr>
        <w:t xml:space="preserve">Founded in 1886, </w:t>
      </w:r>
      <w:bookmarkStart w:id="1" w:name="_Hlk177715378"/>
      <w:r w:rsidRPr="0079436C">
        <w:rPr>
          <w:rFonts w:ascii="Arial" w:hAnsi="Arial" w:cs="Arial"/>
          <w:sz w:val="22"/>
          <w:szCs w:val="22"/>
          <w:lang w:val="en-AU"/>
        </w:rPr>
        <w:t>Dentaurum is the oldest dental company worldwide</w:t>
      </w:r>
      <w:bookmarkEnd w:id="1"/>
      <w:r w:rsidRPr="0079436C">
        <w:rPr>
          <w:rFonts w:ascii="Arial" w:hAnsi="Arial" w:cs="Arial"/>
          <w:sz w:val="22"/>
          <w:szCs w:val="22"/>
          <w:lang w:val="en-AU"/>
        </w:rPr>
        <w:t xml:space="preserve"> that has existed continuously. We have been in the dental industry since the first day – and our company is still family-owned. This is both an obligation and an incentive for the management and for employees. </w:t>
      </w:r>
    </w:p>
    <w:p w14:paraId="03A18837" w14:textId="77777777" w:rsidR="007F015B" w:rsidRPr="0079436C" w:rsidRDefault="007F015B" w:rsidP="00402877">
      <w:pPr>
        <w:autoSpaceDE w:val="0"/>
        <w:autoSpaceDN w:val="0"/>
        <w:adjustRightInd w:val="0"/>
        <w:spacing w:line="288" w:lineRule="auto"/>
        <w:jc w:val="both"/>
        <w:rPr>
          <w:rFonts w:ascii="Arial" w:hAnsi="Arial" w:cs="Arial"/>
          <w:sz w:val="16"/>
          <w:szCs w:val="16"/>
          <w:lang w:val="en-AU"/>
        </w:rPr>
      </w:pPr>
    </w:p>
    <w:p w14:paraId="66F358EF" w14:textId="570B1B0D" w:rsidR="007F015B" w:rsidRPr="0079436C" w:rsidRDefault="007F015B" w:rsidP="00402877">
      <w:pPr>
        <w:spacing w:line="288" w:lineRule="auto"/>
        <w:jc w:val="both"/>
        <w:rPr>
          <w:rFonts w:ascii="Arial" w:hAnsi="Arial" w:cs="Arial"/>
          <w:sz w:val="22"/>
          <w:szCs w:val="22"/>
          <w:lang w:val="en-AU"/>
        </w:rPr>
      </w:pPr>
      <w:r w:rsidRPr="0079436C">
        <w:rPr>
          <w:rFonts w:ascii="Arial" w:hAnsi="Arial" w:cs="Arial"/>
          <w:sz w:val="22"/>
          <w:szCs w:val="22"/>
          <w:lang w:val="en-AU"/>
        </w:rPr>
        <w:t xml:space="preserve">"Engineered and made in Germany", at our company headquarters in Ispringen in the Black Forest – in the heart of the technology region of Baden-Wuerttemberg – more than 8,500 brand products are developed and produced in our highly complex, modern production facilities. As one of the few manufacturers and full-range providers, Dentaurum, together with its 8 affiliates and representatives in more than 130 countries worldwide, sets standards in the fields of orthodontics, dental prosthetics, implantology and ceramics. The company belongs therefore to the 5% segment of the largest manufacturers of dental products in Germany. </w:t>
      </w:r>
    </w:p>
    <w:p w14:paraId="20A7A714" w14:textId="77777777" w:rsidR="007F015B" w:rsidRPr="0079436C" w:rsidRDefault="007F015B" w:rsidP="00402877">
      <w:pPr>
        <w:autoSpaceDE w:val="0"/>
        <w:autoSpaceDN w:val="0"/>
        <w:adjustRightInd w:val="0"/>
        <w:spacing w:line="288" w:lineRule="auto"/>
        <w:jc w:val="both"/>
        <w:rPr>
          <w:rFonts w:ascii="Arial" w:hAnsi="Arial" w:cs="Arial"/>
          <w:sz w:val="16"/>
          <w:szCs w:val="16"/>
          <w:lang w:val="en-AU"/>
        </w:rPr>
      </w:pPr>
    </w:p>
    <w:p w14:paraId="47D14CB6" w14:textId="7B0C8E42" w:rsidR="009B6734" w:rsidRPr="0079436C" w:rsidRDefault="007F015B" w:rsidP="0079436C">
      <w:pPr>
        <w:autoSpaceDE w:val="0"/>
        <w:autoSpaceDN w:val="0"/>
        <w:adjustRightInd w:val="0"/>
        <w:spacing w:line="288" w:lineRule="auto"/>
        <w:jc w:val="both"/>
        <w:rPr>
          <w:rFonts w:ascii="Arial" w:hAnsi="Arial" w:cs="Arial"/>
          <w:sz w:val="22"/>
          <w:szCs w:val="22"/>
          <w:lang w:val="en-AU"/>
        </w:rPr>
      </w:pPr>
      <w:r w:rsidRPr="0079436C">
        <w:rPr>
          <w:rFonts w:ascii="Arial" w:hAnsi="Arial" w:cs="Arial"/>
          <w:sz w:val="22"/>
          <w:szCs w:val="22"/>
          <w:lang w:val="en-AU"/>
        </w:rPr>
        <w:t>Dentaurum was one of the first companies to anchor sustainability firmly into its corporate philosophy by its own conviction in 1989. Since 1994, the company has continually been DIN EN ISO 14001 and EMAS-certified. We have unified environmental management, quality management and health and safety into one management system. It has always been a matter of course for us that our employees, more than 600 worldwide, have equal opportunities and are treated with respect.</w:t>
      </w:r>
    </w:p>
    <w:sectPr w:rsidR="009B6734" w:rsidRPr="0079436C" w:rsidSect="00C748C1">
      <w:headerReference w:type="default" r:id="rId12"/>
      <w:footerReference w:type="default" r:id="rId13"/>
      <w:pgSz w:w="11906" w:h="16838" w:code="9"/>
      <w:pgMar w:top="1702" w:right="1418"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5EC57" w14:textId="77777777" w:rsidR="000441BE" w:rsidRDefault="000441BE" w:rsidP="00956719">
      <w:r>
        <w:separator/>
      </w:r>
    </w:p>
  </w:endnote>
  <w:endnote w:type="continuationSeparator" w:id="0">
    <w:p w14:paraId="3A6AD8D5" w14:textId="77777777" w:rsidR="000441BE" w:rsidRDefault="000441BE" w:rsidP="00956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F6E1A" w14:textId="3AE5F353" w:rsidR="004A6708" w:rsidRDefault="004A6708" w:rsidP="004A6708">
    <w:pPr>
      <w:pStyle w:val="Fuzeile"/>
      <w:ind w:hanging="113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DA17A" w14:textId="77777777" w:rsidR="000441BE" w:rsidRDefault="000441BE" w:rsidP="00956719">
      <w:r>
        <w:separator/>
      </w:r>
    </w:p>
  </w:footnote>
  <w:footnote w:type="continuationSeparator" w:id="0">
    <w:p w14:paraId="0DA085BA" w14:textId="77777777" w:rsidR="000441BE" w:rsidRDefault="000441BE" w:rsidP="00956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4492D" w14:textId="52AD9631" w:rsidR="00956719" w:rsidRDefault="0079436C" w:rsidP="00956719">
    <w:pPr>
      <w:pStyle w:val="Kopfzeile"/>
      <w:ind w:left="-1276"/>
    </w:pPr>
    <w:r>
      <w:rPr>
        <w:noProof/>
      </w:rPr>
      <w:drawing>
        <wp:anchor distT="0" distB="0" distL="114300" distR="114300" simplePos="0" relativeHeight="251659264" behindDoc="1" locked="0" layoutInCell="1" allowOverlap="1" wp14:anchorId="6867C4D8" wp14:editId="61D7211A">
          <wp:simplePos x="0" y="0"/>
          <wp:positionH relativeFrom="column">
            <wp:posOffset>-895350</wp:posOffset>
          </wp:positionH>
          <wp:positionV relativeFrom="paragraph">
            <wp:posOffset>-172085</wp:posOffset>
          </wp:positionV>
          <wp:extent cx="7638313" cy="10796337"/>
          <wp:effectExtent l="0" t="0" r="1270" b="5080"/>
          <wp:wrapNone/>
          <wp:docPr id="943488046" name="Grafik 1" descr="Ein Bild, das Text,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488046" name="Grafik 1" descr="Ein Bild, das Text, Screenshot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7638313" cy="10796337"/>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A71"/>
    <w:rsid w:val="000268D3"/>
    <w:rsid w:val="00026900"/>
    <w:rsid w:val="00033A1A"/>
    <w:rsid w:val="0004245C"/>
    <w:rsid w:val="000441BE"/>
    <w:rsid w:val="000504B7"/>
    <w:rsid w:val="00057A71"/>
    <w:rsid w:val="000A611E"/>
    <w:rsid w:val="000B258D"/>
    <w:rsid w:val="000C3D16"/>
    <w:rsid w:val="000D799E"/>
    <w:rsid w:val="000E00A0"/>
    <w:rsid w:val="000F7A92"/>
    <w:rsid w:val="00100F61"/>
    <w:rsid w:val="00115A2C"/>
    <w:rsid w:val="00121A08"/>
    <w:rsid w:val="0013258C"/>
    <w:rsid w:val="0014108B"/>
    <w:rsid w:val="00147C64"/>
    <w:rsid w:val="0016279A"/>
    <w:rsid w:val="001663C1"/>
    <w:rsid w:val="001A359E"/>
    <w:rsid w:val="001C5139"/>
    <w:rsid w:val="001D132B"/>
    <w:rsid w:val="00232017"/>
    <w:rsid w:val="002605B3"/>
    <w:rsid w:val="00295E0E"/>
    <w:rsid w:val="002D34BC"/>
    <w:rsid w:val="002D4772"/>
    <w:rsid w:val="002D621F"/>
    <w:rsid w:val="002D647E"/>
    <w:rsid w:val="002E024F"/>
    <w:rsid w:val="00321B6B"/>
    <w:rsid w:val="00346677"/>
    <w:rsid w:val="003831ED"/>
    <w:rsid w:val="00392768"/>
    <w:rsid w:val="003C37DF"/>
    <w:rsid w:val="003D47B4"/>
    <w:rsid w:val="003D6059"/>
    <w:rsid w:val="00402877"/>
    <w:rsid w:val="00406507"/>
    <w:rsid w:val="0043551A"/>
    <w:rsid w:val="0046156E"/>
    <w:rsid w:val="0049029C"/>
    <w:rsid w:val="004A6708"/>
    <w:rsid w:val="004B6569"/>
    <w:rsid w:val="004F16A1"/>
    <w:rsid w:val="00513318"/>
    <w:rsid w:val="0052069A"/>
    <w:rsid w:val="005236AD"/>
    <w:rsid w:val="00525566"/>
    <w:rsid w:val="005322EC"/>
    <w:rsid w:val="005479BD"/>
    <w:rsid w:val="0055128B"/>
    <w:rsid w:val="00552CFA"/>
    <w:rsid w:val="00562B33"/>
    <w:rsid w:val="0059259E"/>
    <w:rsid w:val="00592D2B"/>
    <w:rsid w:val="00593BE5"/>
    <w:rsid w:val="005B2F74"/>
    <w:rsid w:val="005C684E"/>
    <w:rsid w:val="005E5EB4"/>
    <w:rsid w:val="005E67B5"/>
    <w:rsid w:val="005F170B"/>
    <w:rsid w:val="00630D00"/>
    <w:rsid w:val="006551B3"/>
    <w:rsid w:val="00655521"/>
    <w:rsid w:val="00664415"/>
    <w:rsid w:val="00672E3A"/>
    <w:rsid w:val="006A31B2"/>
    <w:rsid w:val="006C0862"/>
    <w:rsid w:val="0070359F"/>
    <w:rsid w:val="007379DD"/>
    <w:rsid w:val="0076351D"/>
    <w:rsid w:val="00770878"/>
    <w:rsid w:val="0079436C"/>
    <w:rsid w:val="007946CE"/>
    <w:rsid w:val="0079747D"/>
    <w:rsid w:val="007A78E2"/>
    <w:rsid w:val="007E3665"/>
    <w:rsid w:val="007E6E7F"/>
    <w:rsid w:val="007F015B"/>
    <w:rsid w:val="0088327C"/>
    <w:rsid w:val="008914C3"/>
    <w:rsid w:val="008E024C"/>
    <w:rsid w:val="00902F74"/>
    <w:rsid w:val="00910A80"/>
    <w:rsid w:val="00914515"/>
    <w:rsid w:val="00931C67"/>
    <w:rsid w:val="009423EA"/>
    <w:rsid w:val="00942786"/>
    <w:rsid w:val="009428BA"/>
    <w:rsid w:val="00952083"/>
    <w:rsid w:val="00954042"/>
    <w:rsid w:val="00956719"/>
    <w:rsid w:val="0099220C"/>
    <w:rsid w:val="00992EDB"/>
    <w:rsid w:val="009A1A83"/>
    <w:rsid w:val="009B6734"/>
    <w:rsid w:val="009D3E54"/>
    <w:rsid w:val="009F7587"/>
    <w:rsid w:val="00A14F44"/>
    <w:rsid w:val="00A176F0"/>
    <w:rsid w:val="00A25A4E"/>
    <w:rsid w:val="00A31375"/>
    <w:rsid w:val="00A31C34"/>
    <w:rsid w:val="00A41F0C"/>
    <w:rsid w:val="00A45795"/>
    <w:rsid w:val="00A4744F"/>
    <w:rsid w:val="00A60C47"/>
    <w:rsid w:val="00A778DB"/>
    <w:rsid w:val="00A941AA"/>
    <w:rsid w:val="00A95DF9"/>
    <w:rsid w:val="00AA0283"/>
    <w:rsid w:val="00AA1D56"/>
    <w:rsid w:val="00AA3868"/>
    <w:rsid w:val="00AB5CE4"/>
    <w:rsid w:val="00AD3AE9"/>
    <w:rsid w:val="00AF2CFD"/>
    <w:rsid w:val="00B041E3"/>
    <w:rsid w:val="00B40601"/>
    <w:rsid w:val="00B54702"/>
    <w:rsid w:val="00B57145"/>
    <w:rsid w:val="00B65386"/>
    <w:rsid w:val="00B706B2"/>
    <w:rsid w:val="00BA6750"/>
    <w:rsid w:val="00BA686C"/>
    <w:rsid w:val="00BB3246"/>
    <w:rsid w:val="00BD014A"/>
    <w:rsid w:val="00C07B30"/>
    <w:rsid w:val="00C2433D"/>
    <w:rsid w:val="00C3384E"/>
    <w:rsid w:val="00C43367"/>
    <w:rsid w:val="00C44B47"/>
    <w:rsid w:val="00C748C1"/>
    <w:rsid w:val="00C93DDD"/>
    <w:rsid w:val="00C94BEA"/>
    <w:rsid w:val="00CB425E"/>
    <w:rsid w:val="00CB69FA"/>
    <w:rsid w:val="00CC6F37"/>
    <w:rsid w:val="00CD2E6D"/>
    <w:rsid w:val="00CE63EA"/>
    <w:rsid w:val="00CF02FC"/>
    <w:rsid w:val="00D00EF7"/>
    <w:rsid w:val="00D171F8"/>
    <w:rsid w:val="00D1747C"/>
    <w:rsid w:val="00D836F2"/>
    <w:rsid w:val="00D9094C"/>
    <w:rsid w:val="00DA63E2"/>
    <w:rsid w:val="00DB1BEF"/>
    <w:rsid w:val="00DC06E7"/>
    <w:rsid w:val="00DF332F"/>
    <w:rsid w:val="00DF408F"/>
    <w:rsid w:val="00E133CF"/>
    <w:rsid w:val="00E15150"/>
    <w:rsid w:val="00E315CB"/>
    <w:rsid w:val="00E40713"/>
    <w:rsid w:val="00E94325"/>
    <w:rsid w:val="00E94F06"/>
    <w:rsid w:val="00E96EB3"/>
    <w:rsid w:val="00EA2AC4"/>
    <w:rsid w:val="00EC3279"/>
    <w:rsid w:val="00ED11C0"/>
    <w:rsid w:val="00EE0464"/>
    <w:rsid w:val="00EE6F10"/>
    <w:rsid w:val="00F223D1"/>
    <w:rsid w:val="00F25984"/>
    <w:rsid w:val="00F34357"/>
    <w:rsid w:val="00F4572E"/>
    <w:rsid w:val="00F50658"/>
    <w:rsid w:val="00F525B1"/>
    <w:rsid w:val="00F7158B"/>
    <w:rsid w:val="00FE753C"/>
    <w:rsid w:val="00FEAFE5"/>
    <w:rsid w:val="0134ACEE"/>
    <w:rsid w:val="022F1416"/>
    <w:rsid w:val="026F8B75"/>
    <w:rsid w:val="05ACD233"/>
    <w:rsid w:val="06112E88"/>
    <w:rsid w:val="0728E80A"/>
    <w:rsid w:val="0C8BF272"/>
    <w:rsid w:val="0D1DF637"/>
    <w:rsid w:val="0E73DBCA"/>
    <w:rsid w:val="1087A3F3"/>
    <w:rsid w:val="10CED74C"/>
    <w:rsid w:val="12074CD7"/>
    <w:rsid w:val="12AA33F7"/>
    <w:rsid w:val="1433C84C"/>
    <w:rsid w:val="160F4FB5"/>
    <w:rsid w:val="177D82A5"/>
    <w:rsid w:val="18C478F9"/>
    <w:rsid w:val="18FE75A4"/>
    <w:rsid w:val="19AF28B4"/>
    <w:rsid w:val="1C3C81A1"/>
    <w:rsid w:val="1E210DFC"/>
    <w:rsid w:val="2327F5F3"/>
    <w:rsid w:val="24AB1569"/>
    <w:rsid w:val="26C98D6F"/>
    <w:rsid w:val="26F2E70E"/>
    <w:rsid w:val="28B1A01A"/>
    <w:rsid w:val="297924EE"/>
    <w:rsid w:val="29831F3A"/>
    <w:rsid w:val="29C2532C"/>
    <w:rsid w:val="2BCFBCFD"/>
    <w:rsid w:val="2BEE7D2E"/>
    <w:rsid w:val="300D0FE5"/>
    <w:rsid w:val="3022E0A4"/>
    <w:rsid w:val="30C21B0F"/>
    <w:rsid w:val="30F6CC50"/>
    <w:rsid w:val="3131E8B2"/>
    <w:rsid w:val="376FBC2B"/>
    <w:rsid w:val="3C88DACD"/>
    <w:rsid w:val="3F8CC0B2"/>
    <w:rsid w:val="40761AE7"/>
    <w:rsid w:val="433513D4"/>
    <w:rsid w:val="48718E56"/>
    <w:rsid w:val="4B49BDBE"/>
    <w:rsid w:val="4C0658BF"/>
    <w:rsid w:val="4D3F3C03"/>
    <w:rsid w:val="4E39568D"/>
    <w:rsid w:val="4EB4E754"/>
    <w:rsid w:val="504CEA4A"/>
    <w:rsid w:val="5260137D"/>
    <w:rsid w:val="5475153B"/>
    <w:rsid w:val="5519E502"/>
    <w:rsid w:val="5577E51F"/>
    <w:rsid w:val="57D3C3CB"/>
    <w:rsid w:val="59764ED7"/>
    <w:rsid w:val="59A40E6B"/>
    <w:rsid w:val="5B2DE578"/>
    <w:rsid w:val="5E141E8D"/>
    <w:rsid w:val="62138DA6"/>
    <w:rsid w:val="62B294E6"/>
    <w:rsid w:val="62C692E7"/>
    <w:rsid w:val="6AE93511"/>
    <w:rsid w:val="6FDDC211"/>
    <w:rsid w:val="73737DCA"/>
    <w:rsid w:val="747BF162"/>
    <w:rsid w:val="766FAC6A"/>
    <w:rsid w:val="79858C5B"/>
    <w:rsid w:val="79FB4ADF"/>
    <w:rsid w:val="7AABD1F4"/>
    <w:rsid w:val="7B13E048"/>
    <w:rsid w:val="7CA24687"/>
    <w:rsid w:val="7F29F30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2036F"/>
  <w15:docId w15:val="{334A3E08-7293-48F2-877F-65B8C8F23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7A71"/>
    <w:pPr>
      <w:spacing w:after="0" w:line="240" w:lineRule="auto"/>
    </w:pPr>
    <w:rPr>
      <w:rFonts w:ascii="Times New Roman" w:eastAsia="Times New Roman" w:hAnsi="Times New Roman" w:cs="Times New Roman"/>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56719"/>
    <w:pPr>
      <w:tabs>
        <w:tab w:val="center" w:pos="4536"/>
        <w:tab w:val="right" w:pos="9072"/>
      </w:tabs>
    </w:pPr>
    <w:rPr>
      <w:rFonts w:asciiTheme="minorHAnsi" w:eastAsiaTheme="minorHAnsi" w:hAnsiTheme="minorHAnsi" w:cstheme="minorBidi"/>
      <w:sz w:val="22"/>
      <w:szCs w:val="22"/>
    </w:rPr>
  </w:style>
  <w:style w:type="character" w:customStyle="1" w:styleId="KopfzeileZchn">
    <w:name w:val="Kopfzeile Zchn"/>
    <w:basedOn w:val="Absatz-Standardschriftart"/>
    <w:link w:val="Kopfzeile"/>
    <w:uiPriority w:val="99"/>
    <w:rsid w:val="00956719"/>
    <w:rPr>
      <w:rFonts w:ascii="Calibri" w:hAnsi="Calibri"/>
    </w:rPr>
  </w:style>
  <w:style w:type="paragraph" w:styleId="Fuzeile">
    <w:name w:val="footer"/>
    <w:basedOn w:val="Standard"/>
    <w:link w:val="FuzeileZchn"/>
    <w:uiPriority w:val="99"/>
    <w:unhideWhenUsed/>
    <w:rsid w:val="00956719"/>
    <w:pPr>
      <w:tabs>
        <w:tab w:val="center" w:pos="4536"/>
        <w:tab w:val="right" w:pos="9072"/>
      </w:tabs>
    </w:pPr>
    <w:rPr>
      <w:rFonts w:asciiTheme="minorHAnsi" w:eastAsiaTheme="minorHAnsi" w:hAnsiTheme="minorHAnsi" w:cstheme="minorBidi"/>
      <w:sz w:val="22"/>
      <w:szCs w:val="22"/>
    </w:rPr>
  </w:style>
  <w:style w:type="character" w:customStyle="1" w:styleId="FuzeileZchn">
    <w:name w:val="Fußzeile Zchn"/>
    <w:basedOn w:val="Absatz-Standardschriftart"/>
    <w:link w:val="Fuzeile"/>
    <w:uiPriority w:val="99"/>
    <w:rsid w:val="00956719"/>
    <w:rPr>
      <w:rFonts w:ascii="Calibri" w:hAnsi="Calibri"/>
    </w:rPr>
  </w:style>
  <w:style w:type="paragraph" w:styleId="Sprechblasentext">
    <w:name w:val="Balloon Text"/>
    <w:basedOn w:val="Standard"/>
    <w:link w:val="SprechblasentextZchn"/>
    <w:uiPriority w:val="99"/>
    <w:semiHidden/>
    <w:unhideWhenUsed/>
    <w:rsid w:val="0095671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56719"/>
    <w:rPr>
      <w:rFonts w:ascii="Tahoma" w:hAnsi="Tahoma" w:cs="Tahoma"/>
      <w:sz w:val="16"/>
      <w:szCs w:val="16"/>
    </w:rPr>
  </w:style>
  <w:style w:type="character" w:styleId="Hyperlink">
    <w:name w:val="Hyperlink"/>
    <w:basedOn w:val="Absatz-Standardschriftart"/>
    <w:semiHidden/>
    <w:rsid w:val="00057A71"/>
    <w:rPr>
      <w:color w:val="0000FF"/>
      <w:u w:val="single"/>
    </w:rPr>
  </w:style>
  <w:style w:type="table" w:styleId="Tabellenraster">
    <w:name w:val="Table Grid"/>
    <w:basedOn w:val="NormaleTabelle"/>
    <w:uiPriority w:val="59"/>
    <w:rsid w:val="00057A7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8E024C"/>
    <w:pPr>
      <w:spacing w:after="0" w:line="240" w:lineRule="auto"/>
    </w:pPr>
    <w:rPr>
      <w:rFonts w:ascii="Times New Roman" w:eastAsia="Times New Roman" w:hAnsi="Times New Roman" w:cs="Times New Roman"/>
      <w:sz w:val="20"/>
      <w:szCs w:val="20"/>
    </w:rPr>
  </w:style>
  <w:style w:type="character" w:styleId="NichtaufgelsteErwhnung">
    <w:name w:val="Unresolved Mention"/>
    <w:basedOn w:val="Absatz-Standardschriftart"/>
    <w:uiPriority w:val="99"/>
    <w:semiHidden/>
    <w:unhideWhenUsed/>
    <w:rsid w:val="00C2433D"/>
    <w:rPr>
      <w:color w:val="605E5C"/>
      <w:shd w:val="clear" w:color="auto" w:fill="E1DFDD"/>
    </w:rPr>
  </w:style>
  <w:style w:type="character" w:styleId="BesuchterLink">
    <w:name w:val="FollowedHyperlink"/>
    <w:basedOn w:val="Absatz-Standardschriftart"/>
    <w:uiPriority w:val="99"/>
    <w:semiHidden/>
    <w:unhideWhenUsed/>
    <w:rsid w:val="00DC06E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70864">
      <w:bodyDiv w:val="1"/>
      <w:marLeft w:val="0"/>
      <w:marRight w:val="0"/>
      <w:marTop w:val="0"/>
      <w:marBottom w:val="0"/>
      <w:divBdr>
        <w:top w:val="none" w:sz="0" w:space="0" w:color="auto"/>
        <w:left w:val="none" w:sz="0" w:space="0" w:color="auto"/>
        <w:bottom w:val="none" w:sz="0" w:space="0" w:color="auto"/>
        <w:right w:val="none" w:sz="0" w:space="0" w:color="auto"/>
      </w:divBdr>
    </w:div>
    <w:div w:id="199438665">
      <w:bodyDiv w:val="1"/>
      <w:marLeft w:val="0"/>
      <w:marRight w:val="0"/>
      <w:marTop w:val="0"/>
      <w:marBottom w:val="0"/>
      <w:divBdr>
        <w:top w:val="none" w:sz="0" w:space="0" w:color="auto"/>
        <w:left w:val="none" w:sz="0" w:space="0" w:color="auto"/>
        <w:bottom w:val="none" w:sz="0" w:space="0" w:color="auto"/>
        <w:right w:val="none" w:sz="0" w:space="0" w:color="auto"/>
      </w:divBdr>
    </w:div>
    <w:div w:id="283199892">
      <w:bodyDiv w:val="1"/>
      <w:marLeft w:val="0"/>
      <w:marRight w:val="0"/>
      <w:marTop w:val="0"/>
      <w:marBottom w:val="0"/>
      <w:divBdr>
        <w:top w:val="none" w:sz="0" w:space="0" w:color="auto"/>
        <w:left w:val="none" w:sz="0" w:space="0" w:color="auto"/>
        <w:bottom w:val="none" w:sz="0" w:space="0" w:color="auto"/>
        <w:right w:val="none" w:sz="0" w:space="0" w:color="auto"/>
      </w:divBdr>
    </w:div>
    <w:div w:id="572935088">
      <w:bodyDiv w:val="1"/>
      <w:marLeft w:val="0"/>
      <w:marRight w:val="0"/>
      <w:marTop w:val="0"/>
      <w:marBottom w:val="0"/>
      <w:divBdr>
        <w:top w:val="none" w:sz="0" w:space="0" w:color="auto"/>
        <w:left w:val="none" w:sz="0" w:space="0" w:color="auto"/>
        <w:bottom w:val="none" w:sz="0" w:space="0" w:color="auto"/>
        <w:right w:val="none" w:sz="0" w:space="0" w:color="auto"/>
      </w:divBdr>
    </w:div>
    <w:div w:id="585185599">
      <w:bodyDiv w:val="1"/>
      <w:marLeft w:val="0"/>
      <w:marRight w:val="0"/>
      <w:marTop w:val="0"/>
      <w:marBottom w:val="0"/>
      <w:divBdr>
        <w:top w:val="none" w:sz="0" w:space="0" w:color="auto"/>
        <w:left w:val="none" w:sz="0" w:space="0" w:color="auto"/>
        <w:bottom w:val="none" w:sz="0" w:space="0" w:color="auto"/>
        <w:right w:val="none" w:sz="0" w:space="0" w:color="auto"/>
      </w:divBdr>
    </w:div>
    <w:div w:id="852916940">
      <w:bodyDiv w:val="1"/>
      <w:marLeft w:val="0"/>
      <w:marRight w:val="0"/>
      <w:marTop w:val="0"/>
      <w:marBottom w:val="0"/>
      <w:divBdr>
        <w:top w:val="none" w:sz="0" w:space="0" w:color="auto"/>
        <w:left w:val="none" w:sz="0" w:space="0" w:color="auto"/>
        <w:bottom w:val="none" w:sz="0" w:space="0" w:color="auto"/>
        <w:right w:val="none" w:sz="0" w:space="0" w:color="auto"/>
      </w:divBdr>
    </w:div>
    <w:div w:id="905649400">
      <w:bodyDiv w:val="1"/>
      <w:marLeft w:val="0"/>
      <w:marRight w:val="0"/>
      <w:marTop w:val="0"/>
      <w:marBottom w:val="0"/>
      <w:divBdr>
        <w:top w:val="none" w:sz="0" w:space="0" w:color="auto"/>
        <w:left w:val="none" w:sz="0" w:space="0" w:color="auto"/>
        <w:bottom w:val="none" w:sz="0" w:space="0" w:color="auto"/>
        <w:right w:val="none" w:sz="0" w:space="0" w:color="auto"/>
      </w:divBdr>
    </w:div>
    <w:div w:id="926159891">
      <w:bodyDiv w:val="1"/>
      <w:marLeft w:val="0"/>
      <w:marRight w:val="0"/>
      <w:marTop w:val="0"/>
      <w:marBottom w:val="0"/>
      <w:divBdr>
        <w:top w:val="none" w:sz="0" w:space="0" w:color="auto"/>
        <w:left w:val="none" w:sz="0" w:space="0" w:color="auto"/>
        <w:bottom w:val="none" w:sz="0" w:space="0" w:color="auto"/>
        <w:right w:val="none" w:sz="0" w:space="0" w:color="auto"/>
      </w:divBdr>
    </w:div>
    <w:div w:id="1021512815">
      <w:bodyDiv w:val="1"/>
      <w:marLeft w:val="0"/>
      <w:marRight w:val="0"/>
      <w:marTop w:val="0"/>
      <w:marBottom w:val="0"/>
      <w:divBdr>
        <w:top w:val="none" w:sz="0" w:space="0" w:color="auto"/>
        <w:left w:val="none" w:sz="0" w:space="0" w:color="auto"/>
        <w:bottom w:val="none" w:sz="0" w:space="0" w:color="auto"/>
        <w:right w:val="none" w:sz="0" w:space="0" w:color="auto"/>
      </w:divBdr>
    </w:div>
    <w:div w:id="1061828833">
      <w:bodyDiv w:val="1"/>
      <w:marLeft w:val="0"/>
      <w:marRight w:val="0"/>
      <w:marTop w:val="0"/>
      <w:marBottom w:val="0"/>
      <w:divBdr>
        <w:top w:val="none" w:sz="0" w:space="0" w:color="auto"/>
        <w:left w:val="none" w:sz="0" w:space="0" w:color="auto"/>
        <w:bottom w:val="none" w:sz="0" w:space="0" w:color="auto"/>
        <w:right w:val="none" w:sz="0" w:space="0" w:color="auto"/>
      </w:divBdr>
    </w:div>
    <w:div w:id="1115902052">
      <w:bodyDiv w:val="1"/>
      <w:marLeft w:val="0"/>
      <w:marRight w:val="0"/>
      <w:marTop w:val="0"/>
      <w:marBottom w:val="0"/>
      <w:divBdr>
        <w:top w:val="none" w:sz="0" w:space="0" w:color="auto"/>
        <w:left w:val="none" w:sz="0" w:space="0" w:color="auto"/>
        <w:bottom w:val="none" w:sz="0" w:space="0" w:color="auto"/>
        <w:right w:val="none" w:sz="0" w:space="0" w:color="auto"/>
      </w:divBdr>
    </w:div>
    <w:div w:id="1222205088">
      <w:bodyDiv w:val="1"/>
      <w:marLeft w:val="0"/>
      <w:marRight w:val="0"/>
      <w:marTop w:val="0"/>
      <w:marBottom w:val="0"/>
      <w:divBdr>
        <w:top w:val="none" w:sz="0" w:space="0" w:color="auto"/>
        <w:left w:val="none" w:sz="0" w:space="0" w:color="auto"/>
        <w:bottom w:val="none" w:sz="0" w:space="0" w:color="auto"/>
        <w:right w:val="none" w:sz="0" w:space="0" w:color="auto"/>
      </w:divBdr>
    </w:div>
    <w:div w:id="1471946685">
      <w:bodyDiv w:val="1"/>
      <w:marLeft w:val="0"/>
      <w:marRight w:val="0"/>
      <w:marTop w:val="0"/>
      <w:marBottom w:val="0"/>
      <w:divBdr>
        <w:top w:val="none" w:sz="0" w:space="0" w:color="auto"/>
        <w:left w:val="none" w:sz="0" w:space="0" w:color="auto"/>
        <w:bottom w:val="none" w:sz="0" w:space="0" w:color="auto"/>
        <w:right w:val="none" w:sz="0" w:space="0" w:color="auto"/>
      </w:divBdr>
    </w:div>
    <w:div w:id="1596599164">
      <w:bodyDiv w:val="1"/>
      <w:marLeft w:val="0"/>
      <w:marRight w:val="0"/>
      <w:marTop w:val="0"/>
      <w:marBottom w:val="0"/>
      <w:divBdr>
        <w:top w:val="none" w:sz="0" w:space="0" w:color="auto"/>
        <w:left w:val="none" w:sz="0" w:space="0" w:color="auto"/>
        <w:bottom w:val="none" w:sz="0" w:space="0" w:color="auto"/>
        <w:right w:val="none" w:sz="0" w:space="0" w:color="auto"/>
      </w:divBdr>
    </w:div>
    <w:div w:id="1716081127">
      <w:bodyDiv w:val="1"/>
      <w:marLeft w:val="0"/>
      <w:marRight w:val="0"/>
      <w:marTop w:val="0"/>
      <w:marBottom w:val="0"/>
      <w:divBdr>
        <w:top w:val="none" w:sz="0" w:space="0" w:color="auto"/>
        <w:left w:val="none" w:sz="0" w:space="0" w:color="auto"/>
        <w:bottom w:val="none" w:sz="0" w:space="0" w:color="auto"/>
        <w:right w:val="none" w:sz="0" w:space="0" w:color="auto"/>
      </w:divBdr>
    </w:div>
    <w:div w:id="1763141423">
      <w:bodyDiv w:val="1"/>
      <w:marLeft w:val="0"/>
      <w:marRight w:val="0"/>
      <w:marTop w:val="0"/>
      <w:marBottom w:val="0"/>
      <w:divBdr>
        <w:top w:val="none" w:sz="0" w:space="0" w:color="auto"/>
        <w:left w:val="none" w:sz="0" w:space="0" w:color="auto"/>
        <w:bottom w:val="none" w:sz="0" w:space="0" w:color="auto"/>
        <w:right w:val="none" w:sz="0" w:space="0" w:color="auto"/>
      </w:divBdr>
    </w:div>
    <w:div w:id="1790397000">
      <w:bodyDiv w:val="1"/>
      <w:marLeft w:val="0"/>
      <w:marRight w:val="0"/>
      <w:marTop w:val="0"/>
      <w:marBottom w:val="0"/>
      <w:divBdr>
        <w:top w:val="none" w:sz="0" w:space="0" w:color="auto"/>
        <w:left w:val="none" w:sz="0" w:space="0" w:color="auto"/>
        <w:bottom w:val="none" w:sz="0" w:space="0" w:color="auto"/>
        <w:right w:val="none" w:sz="0" w:space="0" w:color="auto"/>
      </w:divBdr>
    </w:div>
    <w:div w:id="2052729960">
      <w:bodyDiv w:val="1"/>
      <w:marLeft w:val="0"/>
      <w:marRight w:val="0"/>
      <w:marTop w:val="0"/>
      <w:marBottom w:val="0"/>
      <w:divBdr>
        <w:top w:val="none" w:sz="0" w:space="0" w:color="auto"/>
        <w:left w:val="none" w:sz="0" w:space="0" w:color="auto"/>
        <w:bottom w:val="none" w:sz="0" w:space="0" w:color="auto"/>
        <w:right w:val="none" w:sz="0" w:space="0" w:color="auto"/>
      </w:divBdr>
    </w:div>
    <w:div w:id="206251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dentaurum.com"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dentaurum.com" TargetMode="External"/><Relationship Id="rId11" Type="http://schemas.openxmlformats.org/officeDocument/2006/relationships/image" Target="media/image4.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_rels/settings.xml.rels><?xml version="1.0" encoding="UTF-8" standalone="yes"?>
<Relationships xmlns="http://schemas.openxmlformats.org/package/2006/relationships"><Relationship Id="rId1" Type="http://schemas.openxmlformats.org/officeDocument/2006/relationships/attachedTemplate" Target="file:///W:\vorlagen\Office365\Briefpapie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Briefpapier</Template>
  <TotalTime>0</TotalTime>
  <Pages>3</Pages>
  <Words>553</Words>
  <Characters>3488</Characters>
  <Application>Microsoft Office Word</Application>
  <DocSecurity>0</DocSecurity>
  <Lines>29</Lines>
  <Paragraphs>8</Paragraphs>
  <ScaleCrop>false</ScaleCrop>
  <Company>Dentaurum J. P. Winkelstroeter KG</Company>
  <LinksUpToDate>false</LinksUpToDate>
  <CharactersWithSpaces>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Smolarek, Nina</dc:creator>
  <cp:keywords/>
  <cp:lastModifiedBy>Hahn, Luisa</cp:lastModifiedBy>
  <cp:revision>4</cp:revision>
  <cp:lastPrinted>2016-10-13T16:47:00Z</cp:lastPrinted>
  <dcterms:created xsi:type="dcterms:W3CDTF">2025-09-04T08:45:00Z</dcterms:created>
  <dcterms:modified xsi:type="dcterms:W3CDTF">2025-10-30T09:29:00Z</dcterms:modified>
</cp:coreProperties>
</file>