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9425A14" w14:textId="2BC94AC2" w:rsidR="007341FA" w:rsidRPr="00302E08" w:rsidRDefault="00030081" w:rsidP="00302E08">
      <w:pPr>
        <w:spacing w:line="288" w:lineRule="auto"/>
        <w:jc w:val="center"/>
        <w:rPr>
          <w:rFonts w:ascii="Arial" w:hAnsi="Arial" w:cs="Arial"/>
          <w:b/>
          <w:bCs/>
          <w:sz w:val="22"/>
          <w:szCs w:val="22"/>
          <w:lang w:val="en-AU"/>
        </w:rPr>
      </w:pPr>
      <w:r w:rsidRPr="00302E08">
        <w:rPr>
          <w:rFonts w:ascii="Arial" w:hAnsi="Arial" w:cs="Arial"/>
          <w:b/>
          <w:bCs/>
          <w:sz w:val="22"/>
          <w:szCs w:val="22"/>
          <w:lang w:val="en-AU"/>
        </w:rPr>
        <w:t>New addition to the premium bracket family discovery</w:t>
      </w:r>
      <w:r w:rsidRPr="00302E08">
        <w:rPr>
          <w:rFonts w:ascii="Arial" w:hAnsi="Arial" w:cs="Arial"/>
          <w:b/>
          <w:bCs/>
          <w:sz w:val="22"/>
          <w:szCs w:val="22"/>
          <w:vertAlign w:val="superscript"/>
          <w:lang w:val="en-AU"/>
        </w:rPr>
        <w:t>®</w:t>
      </w:r>
      <w:r w:rsidRPr="00302E08">
        <w:rPr>
          <w:rFonts w:ascii="Arial" w:hAnsi="Arial" w:cs="Arial"/>
          <w:b/>
          <w:bCs/>
          <w:sz w:val="22"/>
          <w:szCs w:val="22"/>
          <w:lang w:val="en-AU"/>
        </w:rPr>
        <w:t>:</w:t>
      </w:r>
    </w:p>
    <w:p w14:paraId="083452C9" w14:textId="6F3A1B7E" w:rsidR="006F6DB6" w:rsidRPr="00302E08" w:rsidRDefault="002D4FF4" w:rsidP="00302E08">
      <w:pPr>
        <w:spacing w:line="288" w:lineRule="auto"/>
        <w:jc w:val="center"/>
        <w:rPr>
          <w:rFonts w:ascii="Arial" w:hAnsi="Arial" w:cs="Arial"/>
          <w:b/>
          <w:bCs/>
          <w:sz w:val="22"/>
          <w:szCs w:val="22"/>
          <w:lang w:val="en-AU"/>
        </w:rPr>
      </w:pPr>
      <w:r w:rsidRPr="00302E08">
        <w:rPr>
          <w:rFonts w:ascii="Arial" w:hAnsi="Arial" w:cs="Arial"/>
          <w:b/>
          <w:bCs/>
          <w:sz w:val="22"/>
          <w:szCs w:val="22"/>
          <w:lang w:val="en-AU"/>
        </w:rPr>
        <w:t>discovery</w:t>
      </w:r>
      <w:r w:rsidRPr="00302E08">
        <w:rPr>
          <w:rFonts w:ascii="Arial" w:hAnsi="Arial" w:cs="Arial"/>
          <w:b/>
          <w:bCs/>
          <w:sz w:val="22"/>
          <w:szCs w:val="22"/>
          <w:vertAlign w:val="superscript"/>
          <w:lang w:val="en-AU"/>
        </w:rPr>
        <w:t>®</w:t>
      </w:r>
      <w:r w:rsidRPr="00302E08">
        <w:rPr>
          <w:rFonts w:ascii="Arial" w:hAnsi="Arial" w:cs="Arial"/>
          <w:b/>
          <w:bCs/>
          <w:sz w:val="22"/>
          <w:szCs w:val="22"/>
          <w:lang w:val="en-AU"/>
        </w:rPr>
        <w:t xml:space="preserve"> smart sl – The passive self-ligating bracket from Dentaurum</w:t>
      </w:r>
    </w:p>
    <w:p w14:paraId="38BC786C" w14:textId="77777777" w:rsidR="006F6DB6" w:rsidRPr="00302E08" w:rsidRDefault="006F6DB6" w:rsidP="00302E08">
      <w:pPr>
        <w:spacing w:line="288" w:lineRule="auto"/>
        <w:jc w:val="both"/>
        <w:rPr>
          <w:rFonts w:ascii="Arial" w:hAnsi="Arial" w:cs="Arial"/>
          <w:b/>
          <w:bCs/>
          <w:sz w:val="16"/>
          <w:szCs w:val="16"/>
          <w:lang w:val="en-AU"/>
        </w:rPr>
      </w:pPr>
    </w:p>
    <w:p w14:paraId="065194E4" w14:textId="2B2C0628" w:rsidR="00C17D69" w:rsidRPr="00302E08" w:rsidRDefault="006B2E76" w:rsidP="00302E08">
      <w:pPr>
        <w:spacing w:line="288" w:lineRule="auto"/>
        <w:jc w:val="both"/>
        <w:rPr>
          <w:rFonts w:ascii="Arial" w:hAnsi="Arial" w:cs="Arial"/>
          <w:b/>
          <w:bCs/>
          <w:sz w:val="22"/>
          <w:szCs w:val="22"/>
          <w:lang w:val="en-AU"/>
        </w:rPr>
      </w:pPr>
      <w:r w:rsidRPr="00302E08">
        <w:rPr>
          <w:rFonts w:ascii="Arial" w:hAnsi="Arial" w:cs="Arial"/>
          <w:b/>
          <w:bCs/>
          <w:sz w:val="22"/>
          <w:szCs w:val="22"/>
          <w:lang w:val="en-AU"/>
        </w:rPr>
        <w:t>With discovery</w:t>
      </w:r>
      <w:r w:rsidRPr="00302E08">
        <w:rPr>
          <w:rFonts w:ascii="Arial" w:hAnsi="Arial" w:cs="Arial"/>
          <w:b/>
          <w:bCs/>
          <w:sz w:val="22"/>
          <w:szCs w:val="22"/>
          <w:vertAlign w:val="superscript"/>
          <w:lang w:val="en-AU"/>
        </w:rPr>
        <w:t>®</w:t>
      </w:r>
      <w:r w:rsidRPr="00302E08">
        <w:rPr>
          <w:rFonts w:ascii="Arial" w:hAnsi="Arial" w:cs="Arial"/>
          <w:b/>
          <w:bCs/>
          <w:sz w:val="22"/>
          <w:szCs w:val="22"/>
          <w:lang w:val="en-AU"/>
        </w:rPr>
        <w:t xml:space="preserve"> smart sl, Dentaurum is extending its globally successful premium bracket family discovery</w:t>
      </w:r>
      <w:r w:rsidRPr="00302E08">
        <w:rPr>
          <w:rFonts w:ascii="Arial" w:hAnsi="Arial" w:cs="Arial"/>
          <w:b/>
          <w:bCs/>
          <w:sz w:val="22"/>
          <w:szCs w:val="22"/>
          <w:vertAlign w:val="superscript"/>
          <w:lang w:val="en-AU"/>
        </w:rPr>
        <w:t>®</w:t>
      </w:r>
      <w:r w:rsidRPr="00302E08">
        <w:rPr>
          <w:rFonts w:ascii="Arial" w:hAnsi="Arial" w:cs="Arial"/>
          <w:b/>
          <w:bCs/>
          <w:sz w:val="22"/>
          <w:szCs w:val="22"/>
          <w:lang w:val="en-AU"/>
        </w:rPr>
        <w:t xml:space="preserve"> with a solution that is future-oriented: a passive self-ligating bracket that impresses with its smart handling, high material quality and reliable function. The lid can easily be opened by an intuitive turn with the specially developed opening instrument.</w:t>
      </w:r>
    </w:p>
    <w:p w14:paraId="5BA3C3F7" w14:textId="77777777" w:rsidR="00C17D69" w:rsidRPr="00302E08" w:rsidRDefault="00C17D69" w:rsidP="00302E08">
      <w:pPr>
        <w:spacing w:line="288" w:lineRule="auto"/>
        <w:jc w:val="both"/>
        <w:rPr>
          <w:rFonts w:ascii="Arial" w:hAnsi="Arial" w:cs="Arial"/>
          <w:sz w:val="18"/>
          <w:szCs w:val="18"/>
          <w:lang w:val="en-AU"/>
        </w:rPr>
      </w:pPr>
    </w:p>
    <w:p w14:paraId="6D664D60" w14:textId="66C1ADD3" w:rsidR="00242D07" w:rsidRPr="00302E08" w:rsidRDefault="006B2E76" w:rsidP="00302E08">
      <w:pPr>
        <w:spacing w:line="288" w:lineRule="auto"/>
        <w:jc w:val="both"/>
        <w:rPr>
          <w:rFonts w:ascii="Arial" w:hAnsi="Arial" w:cs="Arial"/>
          <w:b/>
          <w:bCs/>
          <w:sz w:val="22"/>
          <w:szCs w:val="22"/>
          <w:lang w:val="en-AU"/>
        </w:rPr>
      </w:pPr>
      <w:r w:rsidRPr="00302E08">
        <w:rPr>
          <w:rFonts w:ascii="Arial" w:hAnsi="Arial" w:cs="Arial"/>
          <w:b/>
          <w:bCs/>
          <w:sz w:val="22"/>
          <w:szCs w:val="22"/>
          <w:lang w:val="en-AU"/>
        </w:rPr>
        <w:t>#CLICK&amp;GO – Easy. Fast. Intuitive.</w:t>
      </w:r>
    </w:p>
    <w:p w14:paraId="1A1D4D63" w14:textId="7815A90B" w:rsidR="008F72A8" w:rsidRPr="00302E08" w:rsidRDefault="006B2E76" w:rsidP="00302E08">
      <w:pPr>
        <w:spacing w:line="288" w:lineRule="auto"/>
        <w:jc w:val="both"/>
        <w:rPr>
          <w:rFonts w:ascii="Arial" w:hAnsi="Arial" w:cs="Arial"/>
          <w:sz w:val="22"/>
          <w:szCs w:val="22"/>
          <w:lang w:val="en-AU"/>
        </w:rPr>
      </w:pPr>
      <w:r w:rsidRPr="00302E08">
        <w:rPr>
          <w:rFonts w:ascii="Arial" w:hAnsi="Arial" w:cs="Arial"/>
          <w:sz w:val="22"/>
          <w:szCs w:val="22"/>
          <w:lang w:val="en-AU"/>
        </w:rPr>
        <w:t>Thanks to the easy opening and closing mechanism, the lid can be easily closed by pushing it from incisal to occlusal. A perceptible "CLICK" signals that the lid is in place – "GO" stands for the quick archwire change and the significantly reduced chair time.</w:t>
      </w:r>
    </w:p>
    <w:p w14:paraId="24D5669B" w14:textId="77777777" w:rsidR="008F72A8" w:rsidRPr="00302E08" w:rsidRDefault="008F72A8" w:rsidP="00302E08">
      <w:pPr>
        <w:spacing w:line="288" w:lineRule="auto"/>
        <w:jc w:val="both"/>
        <w:rPr>
          <w:rFonts w:ascii="Arial" w:hAnsi="Arial" w:cs="Arial"/>
          <w:sz w:val="16"/>
          <w:szCs w:val="16"/>
          <w:lang w:val="en-AU"/>
        </w:rPr>
      </w:pPr>
    </w:p>
    <w:p w14:paraId="19C6FCC3" w14:textId="77777777" w:rsidR="00242D07" w:rsidRPr="00302E08" w:rsidRDefault="006B2E76" w:rsidP="00302E08">
      <w:pPr>
        <w:spacing w:line="288" w:lineRule="auto"/>
        <w:jc w:val="both"/>
        <w:rPr>
          <w:rFonts w:ascii="Arial" w:hAnsi="Arial" w:cs="Arial"/>
          <w:b/>
          <w:bCs/>
          <w:sz w:val="22"/>
          <w:szCs w:val="22"/>
          <w:lang w:val="en-AU"/>
        </w:rPr>
      </w:pPr>
      <w:r w:rsidRPr="00302E08">
        <w:rPr>
          <w:rFonts w:ascii="Arial" w:hAnsi="Arial" w:cs="Arial"/>
          <w:b/>
          <w:bCs/>
          <w:sz w:val="22"/>
          <w:szCs w:val="22"/>
          <w:lang w:val="en-AU"/>
        </w:rPr>
        <w:t>Gentle tooth movements and a high level of patient comfort</w:t>
      </w:r>
    </w:p>
    <w:p w14:paraId="62AB717E" w14:textId="77777777" w:rsidR="0040611E" w:rsidRPr="00302E08" w:rsidRDefault="006B2E76" w:rsidP="00302E08">
      <w:pPr>
        <w:spacing w:line="288" w:lineRule="auto"/>
        <w:jc w:val="both"/>
        <w:rPr>
          <w:rFonts w:ascii="Arial" w:hAnsi="Arial" w:cs="Arial"/>
          <w:sz w:val="22"/>
          <w:szCs w:val="22"/>
          <w:lang w:val="en-AU"/>
        </w:rPr>
      </w:pPr>
      <w:r w:rsidRPr="00302E08">
        <w:rPr>
          <w:rFonts w:ascii="Arial" w:hAnsi="Arial" w:cs="Arial"/>
          <w:sz w:val="22"/>
          <w:szCs w:val="22"/>
          <w:lang w:val="en-AU"/>
        </w:rPr>
        <w:t>The passive low friction bracket minimizes friction and controls forces, resulting in efficient, gentle tooth movement. The low profile and the rounded surfaces make it comfortable to wear.</w:t>
      </w:r>
    </w:p>
    <w:p w14:paraId="7A7A741B" w14:textId="77777777" w:rsidR="00605C8C" w:rsidRPr="00302E08" w:rsidRDefault="00605C8C" w:rsidP="00302E08">
      <w:pPr>
        <w:spacing w:line="288" w:lineRule="auto"/>
        <w:jc w:val="both"/>
        <w:rPr>
          <w:rFonts w:ascii="Arial" w:hAnsi="Arial" w:cs="Arial"/>
          <w:sz w:val="16"/>
          <w:szCs w:val="16"/>
          <w:lang w:val="en-AU"/>
        </w:rPr>
      </w:pPr>
    </w:p>
    <w:p w14:paraId="1AB85B4E" w14:textId="77777777" w:rsidR="00242D07" w:rsidRPr="00302E08" w:rsidRDefault="006B2E76" w:rsidP="00302E08">
      <w:pPr>
        <w:spacing w:line="288" w:lineRule="auto"/>
        <w:jc w:val="both"/>
        <w:rPr>
          <w:rFonts w:ascii="Arial" w:hAnsi="Arial" w:cs="Arial"/>
          <w:b/>
          <w:bCs/>
          <w:sz w:val="22"/>
          <w:szCs w:val="22"/>
          <w:lang w:val="en-AU"/>
        </w:rPr>
      </w:pPr>
      <w:r w:rsidRPr="00302E08">
        <w:rPr>
          <w:rFonts w:ascii="Arial" w:hAnsi="Arial" w:cs="Arial"/>
          <w:b/>
          <w:bCs/>
          <w:sz w:val="22"/>
          <w:szCs w:val="22"/>
          <w:lang w:val="en-AU"/>
        </w:rPr>
        <w:t>Made in Germany – precision from the northern Black Forest</w:t>
      </w:r>
    </w:p>
    <w:p w14:paraId="5B9108E8" w14:textId="6D9E50AE" w:rsidR="006305AC" w:rsidRPr="00302E08" w:rsidRDefault="006305AC" w:rsidP="00302E08">
      <w:pPr>
        <w:spacing w:line="288" w:lineRule="auto"/>
        <w:jc w:val="both"/>
        <w:rPr>
          <w:rFonts w:ascii="Arial" w:hAnsi="Arial" w:cs="Arial"/>
          <w:sz w:val="22"/>
          <w:szCs w:val="22"/>
          <w:lang w:val="en-AU"/>
        </w:rPr>
      </w:pPr>
      <w:r w:rsidRPr="00302E08">
        <w:rPr>
          <w:rFonts w:ascii="Arial" w:hAnsi="Arial" w:cs="Arial"/>
          <w:sz w:val="22"/>
          <w:szCs w:val="22"/>
          <w:lang w:val="en-AU"/>
        </w:rPr>
        <w:t>discovery</w:t>
      </w:r>
      <w:r w:rsidRPr="00302E08">
        <w:rPr>
          <w:rFonts w:ascii="Arial" w:hAnsi="Arial" w:cs="Arial"/>
          <w:sz w:val="22"/>
          <w:szCs w:val="22"/>
          <w:vertAlign w:val="superscript"/>
          <w:lang w:val="en-AU"/>
        </w:rPr>
        <w:t>®</w:t>
      </w:r>
      <w:r w:rsidRPr="00302E08">
        <w:rPr>
          <w:rFonts w:ascii="Arial" w:hAnsi="Arial" w:cs="Arial"/>
          <w:sz w:val="22"/>
          <w:szCs w:val="22"/>
          <w:lang w:val="en-AU"/>
        </w:rPr>
        <w:t xml:space="preserve"> smart sl is manufactured using the precise MIM process at Dentaurum's headquarters in Ispringen. The bracket combines proven strengths - such as the patented laser-structured base with FDI notation for easy handling, optimized wing design and anatomically formed brackets base - with new features for a high level of safety and precise rotation control.</w:t>
      </w:r>
    </w:p>
    <w:p w14:paraId="158BC548" w14:textId="77777777" w:rsidR="00874E31" w:rsidRPr="00302E08" w:rsidRDefault="00874E31" w:rsidP="00302E08">
      <w:pPr>
        <w:spacing w:line="288" w:lineRule="auto"/>
        <w:jc w:val="both"/>
        <w:rPr>
          <w:rFonts w:ascii="Arial" w:hAnsi="Arial" w:cs="Arial"/>
          <w:sz w:val="16"/>
          <w:szCs w:val="16"/>
          <w:lang w:val="en-AU"/>
        </w:rPr>
      </w:pPr>
    </w:p>
    <w:p w14:paraId="1C23C511" w14:textId="036C923C" w:rsidR="004E2EAB" w:rsidRPr="00302E08" w:rsidRDefault="004E2EAB" w:rsidP="00302E08">
      <w:pPr>
        <w:spacing w:line="288" w:lineRule="auto"/>
        <w:jc w:val="both"/>
        <w:rPr>
          <w:rFonts w:ascii="Arial" w:hAnsi="Arial" w:cs="Arial"/>
          <w:b/>
          <w:bCs/>
          <w:sz w:val="22"/>
          <w:szCs w:val="22"/>
          <w:lang w:val="en-AU"/>
        </w:rPr>
      </w:pPr>
      <w:r w:rsidRPr="00302E08">
        <w:rPr>
          <w:rFonts w:ascii="Arial" w:hAnsi="Arial" w:cs="Arial"/>
          <w:b/>
          <w:bCs/>
          <w:sz w:val="22"/>
          <w:szCs w:val="22"/>
          <w:lang w:val="en-AU"/>
        </w:rPr>
        <w:t>As if from a single mold – for high biocompatibility</w:t>
      </w:r>
    </w:p>
    <w:p w14:paraId="234BCF61" w14:textId="79065B0B" w:rsidR="004E2EAB" w:rsidRPr="00302E08" w:rsidRDefault="004E2EAB" w:rsidP="00302E08">
      <w:pPr>
        <w:spacing w:line="288" w:lineRule="auto"/>
        <w:jc w:val="both"/>
        <w:rPr>
          <w:rFonts w:ascii="Arial" w:hAnsi="Arial" w:cs="Arial"/>
          <w:sz w:val="22"/>
          <w:szCs w:val="22"/>
          <w:lang w:val="en-AU"/>
        </w:rPr>
      </w:pPr>
      <w:r w:rsidRPr="00302E08">
        <w:rPr>
          <w:rFonts w:ascii="Arial" w:eastAsia="Arial" w:hAnsi="Arial" w:cs="Arial"/>
          <w:sz w:val="22"/>
          <w:szCs w:val="22"/>
          <w:lang w:val="en-AU"/>
        </w:rPr>
        <w:t>discovery</w:t>
      </w:r>
      <w:r w:rsidRPr="00302E08">
        <w:rPr>
          <w:rFonts w:ascii="Arial" w:eastAsia="Arial" w:hAnsi="Arial" w:cs="Arial"/>
          <w:sz w:val="22"/>
          <w:szCs w:val="22"/>
          <w:vertAlign w:val="superscript"/>
          <w:lang w:val="en-AU"/>
        </w:rPr>
        <w:t>®</w:t>
      </w:r>
      <w:r w:rsidRPr="00302E08">
        <w:rPr>
          <w:rFonts w:ascii="Arial" w:eastAsia="Arial" w:hAnsi="Arial" w:cs="Arial"/>
          <w:sz w:val="22"/>
          <w:szCs w:val="22"/>
          <w:lang w:val="en-AU"/>
        </w:rPr>
        <w:t xml:space="preserve"> smart sl is a three-piece bracket and is biocompatible as no solder is used. This is possible thanks to the patented laser-structured base and the hooks which are manufactured in one piece together with the bracket and directly moulded.</w:t>
      </w:r>
    </w:p>
    <w:p w14:paraId="2F2AE86F" w14:textId="77777777" w:rsidR="004E2EAB" w:rsidRPr="00302E08" w:rsidRDefault="004E2EAB" w:rsidP="00302E08">
      <w:pPr>
        <w:spacing w:line="288" w:lineRule="auto"/>
        <w:jc w:val="both"/>
        <w:rPr>
          <w:rFonts w:ascii="Arial" w:hAnsi="Arial" w:cs="Arial"/>
          <w:sz w:val="16"/>
          <w:szCs w:val="16"/>
          <w:lang w:val="en-AU"/>
        </w:rPr>
      </w:pPr>
    </w:p>
    <w:p w14:paraId="40ACD5BA" w14:textId="1BC2F513" w:rsidR="00106BCD" w:rsidRPr="00302E08" w:rsidRDefault="00AF517B" w:rsidP="00302E08">
      <w:pPr>
        <w:spacing w:line="288" w:lineRule="auto"/>
        <w:jc w:val="both"/>
        <w:rPr>
          <w:rFonts w:ascii="Arial" w:hAnsi="Arial" w:cs="Arial"/>
          <w:b/>
          <w:bCs/>
          <w:sz w:val="22"/>
          <w:szCs w:val="22"/>
          <w:lang w:val="en-AU"/>
        </w:rPr>
      </w:pPr>
      <w:r w:rsidRPr="00302E08">
        <w:rPr>
          <w:rFonts w:ascii="Arial" w:hAnsi="Arial" w:cs="Arial"/>
          <w:b/>
          <w:bCs/>
          <w:sz w:val="22"/>
          <w:szCs w:val="22"/>
          <w:lang w:val="en-AU"/>
        </w:rPr>
        <w:t>Cleverly packed – hygienic blister packaging</w:t>
      </w:r>
    </w:p>
    <w:p w14:paraId="419028B9" w14:textId="3609B5EC" w:rsidR="00106BCD" w:rsidRPr="00302E08" w:rsidRDefault="00106BCD" w:rsidP="00302E08">
      <w:pPr>
        <w:spacing w:line="288" w:lineRule="auto"/>
        <w:jc w:val="both"/>
        <w:rPr>
          <w:rFonts w:ascii="Arial" w:hAnsi="Arial" w:cs="Arial"/>
          <w:sz w:val="22"/>
          <w:szCs w:val="22"/>
          <w:lang w:val="en-AU"/>
        </w:rPr>
      </w:pPr>
      <w:r w:rsidRPr="00302E08">
        <w:rPr>
          <w:rFonts w:ascii="Arial" w:hAnsi="Arial" w:cs="Arial"/>
          <w:sz w:val="22"/>
          <w:szCs w:val="22"/>
          <w:lang w:val="en-AU"/>
        </w:rPr>
        <w:t>Since 2018, customers have been able to order discovery</w:t>
      </w:r>
      <w:r w:rsidRPr="00302E08">
        <w:rPr>
          <w:rFonts w:ascii="Arial" w:hAnsi="Arial" w:cs="Arial"/>
          <w:sz w:val="22"/>
          <w:szCs w:val="22"/>
          <w:vertAlign w:val="superscript"/>
          <w:lang w:val="en-AU"/>
        </w:rPr>
        <w:t>®</w:t>
      </w:r>
      <w:r w:rsidRPr="00302E08">
        <w:rPr>
          <w:rFonts w:ascii="Arial" w:hAnsi="Arial" w:cs="Arial"/>
          <w:sz w:val="22"/>
          <w:szCs w:val="22"/>
          <w:lang w:val="en-AU"/>
        </w:rPr>
        <w:t xml:space="preserve"> smart brackets in hygienic blister packaging. The discovery</w:t>
      </w:r>
      <w:r w:rsidRPr="00302E08">
        <w:rPr>
          <w:rFonts w:ascii="Arial" w:hAnsi="Arial" w:cs="Arial"/>
          <w:sz w:val="22"/>
          <w:szCs w:val="22"/>
          <w:vertAlign w:val="superscript"/>
          <w:lang w:val="en-AU"/>
        </w:rPr>
        <w:t>®</w:t>
      </w:r>
      <w:r w:rsidRPr="00302E08">
        <w:rPr>
          <w:rFonts w:ascii="Arial" w:hAnsi="Arial" w:cs="Arial"/>
          <w:sz w:val="22"/>
          <w:szCs w:val="22"/>
          <w:lang w:val="en-AU"/>
        </w:rPr>
        <w:t xml:space="preserve"> smart sl brackets also undergo an extensive cleaning process consisting of up to seven steps. In an automated process, high-precision robots place the brackets in the blister in the correct position </w:t>
      </w:r>
      <w:r w:rsidR="004355FD">
        <w:rPr>
          <w:rFonts w:ascii="Arial" w:hAnsi="Arial" w:cs="Arial"/>
          <w:sz w:val="22"/>
          <w:szCs w:val="22"/>
          <w:lang w:val="en-AU"/>
        </w:rPr>
        <w:t>according to</w:t>
      </w:r>
      <w:r w:rsidRPr="00302E08">
        <w:rPr>
          <w:rFonts w:ascii="Arial" w:hAnsi="Arial" w:cs="Arial"/>
          <w:sz w:val="22"/>
          <w:szCs w:val="22"/>
          <w:lang w:val="en-AU"/>
        </w:rPr>
        <w:t xml:space="preserve"> their FDI notation. They are then hygienically sealed with two layers of foil.</w:t>
      </w:r>
    </w:p>
    <w:p w14:paraId="4F385F4C" w14:textId="77777777" w:rsidR="00106BCD" w:rsidRPr="00302E08" w:rsidRDefault="00106BCD" w:rsidP="00302E08">
      <w:pPr>
        <w:spacing w:line="288" w:lineRule="auto"/>
        <w:jc w:val="both"/>
        <w:rPr>
          <w:rFonts w:ascii="Arial" w:hAnsi="Arial" w:cs="Arial"/>
          <w:sz w:val="16"/>
          <w:szCs w:val="16"/>
          <w:lang w:val="en-AU"/>
        </w:rPr>
      </w:pPr>
    </w:p>
    <w:p w14:paraId="752586F9" w14:textId="2D937057" w:rsidR="006B2E76" w:rsidRPr="00706320" w:rsidRDefault="006B2E76" w:rsidP="00302E08">
      <w:pPr>
        <w:spacing w:line="288" w:lineRule="auto"/>
        <w:jc w:val="both"/>
        <w:rPr>
          <w:rFonts w:ascii="Arial" w:hAnsi="Arial" w:cs="Arial"/>
          <w:sz w:val="22"/>
          <w:szCs w:val="22"/>
        </w:rPr>
      </w:pPr>
      <w:r>
        <w:rPr>
          <w:rFonts w:ascii="Arial" w:hAnsi="Arial" w:cs="Arial"/>
          <w:b/>
          <w:bCs/>
          <w:sz w:val="22"/>
          <w:szCs w:val="22"/>
        </w:rPr>
        <w:t>Highlights at a glance:</w:t>
      </w:r>
    </w:p>
    <w:p w14:paraId="3BB7EC01" w14:textId="77777777" w:rsidR="006B2E76" w:rsidRPr="00302E08" w:rsidRDefault="006B2E76" w:rsidP="00302E08">
      <w:pPr>
        <w:numPr>
          <w:ilvl w:val="0"/>
          <w:numId w:val="1"/>
        </w:numPr>
        <w:spacing w:line="288" w:lineRule="auto"/>
        <w:jc w:val="both"/>
        <w:rPr>
          <w:rFonts w:ascii="Arial" w:hAnsi="Arial" w:cs="Arial"/>
          <w:sz w:val="22"/>
          <w:szCs w:val="22"/>
          <w:lang w:val="en-AU"/>
        </w:rPr>
      </w:pPr>
      <w:r w:rsidRPr="00302E08">
        <w:rPr>
          <w:rFonts w:ascii="Arial" w:hAnsi="Arial" w:cs="Arial"/>
          <w:b/>
          <w:bCs/>
          <w:sz w:val="22"/>
          <w:szCs w:val="22"/>
          <w:lang w:val="en-AU"/>
        </w:rPr>
        <w:t xml:space="preserve">Intuitive opening/closing mechanism </w:t>
      </w:r>
      <w:r w:rsidRPr="00302E08">
        <w:rPr>
          <w:rFonts w:ascii="Arial" w:hAnsi="Arial" w:cs="Arial"/>
          <w:sz w:val="22"/>
          <w:szCs w:val="22"/>
          <w:lang w:val="en-AU"/>
        </w:rPr>
        <w:t>for quick archwire change</w:t>
      </w:r>
    </w:p>
    <w:p w14:paraId="19E5AB6C" w14:textId="77777777" w:rsidR="006B2E76" w:rsidRPr="00302E08" w:rsidRDefault="006B2E76" w:rsidP="00302E08">
      <w:pPr>
        <w:numPr>
          <w:ilvl w:val="0"/>
          <w:numId w:val="1"/>
        </w:numPr>
        <w:spacing w:line="288" w:lineRule="auto"/>
        <w:jc w:val="both"/>
        <w:rPr>
          <w:rFonts w:ascii="Arial" w:hAnsi="Arial" w:cs="Arial"/>
          <w:sz w:val="22"/>
          <w:szCs w:val="22"/>
          <w:lang w:val="en-AU"/>
        </w:rPr>
      </w:pPr>
      <w:r w:rsidRPr="00302E08">
        <w:rPr>
          <w:rFonts w:ascii="Arial" w:hAnsi="Arial" w:cs="Arial"/>
          <w:b/>
          <w:bCs/>
          <w:sz w:val="22"/>
          <w:szCs w:val="22"/>
          <w:lang w:val="en-AU"/>
        </w:rPr>
        <w:t>Low profile</w:t>
      </w:r>
      <w:r w:rsidRPr="00302E08">
        <w:rPr>
          <w:rFonts w:ascii="Arial" w:hAnsi="Arial" w:cs="Arial"/>
          <w:sz w:val="22"/>
          <w:szCs w:val="22"/>
          <w:lang w:val="en-AU"/>
        </w:rPr>
        <w:t xml:space="preserve"> for a high level of comfort</w:t>
      </w:r>
    </w:p>
    <w:p w14:paraId="1AEE0589" w14:textId="77777777" w:rsidR="006B2E76" w:rsidRPr="00302E08" w:rsidRDefault="006B2E76" w:rsidP="00302E08">
      <w:pPr>
        <w:numPr>
          <w:ilvl w:val="0"/>
          <w:numId w:val="1"/>
        </w:numPr>
        <w:spacing w:line="288" w:lineRule="auto"/>
        <w:jc w:val="both"/>
        <w:rPr>
          <w:rFonts w:ascii="Arial" w:hAnsi="Arial" w:cs="Arial"/>
          <w:sz w:val="22"/>
          <w:szCs w:val="22"/>
          <w:lang w:val="en-AU"/>
        </w:rPr>
      </w:pPr>
      <w:r w:rsidRPr="00302E08">
        <w:rPr>
          <w:rFonts w:ascii="Arial" w:hAnsi="Arial" w:cs="Arial"/>
          <w:b/>
          <w:bCs/>
          <w:sz w:val="22"/>
          <w:szCs w:val="22"/>
          <w:lang w:val="en-AU"/>
        </w:rPr>
        <w:t>Three-piece bracket</w:t>
      </w:r>
      <w:r w:rsidRPr="00302E08">
        <w:rPr>
          <w:rFonts w:ascii="Arial" w:hAnsi="Arial" w:cs="Arial"/>
          <w:sz w:val="22"/>
          <w:szCs w:val="22"/>
          <w:lang w:val="en-AU"/>
        </w:rPr>
        <w:t xml:space="preserve"> - high level of biocompatibility without solder</w:t>
      </w:r>
    </w:p>
    <w:p w14:paraId="38570E32" w14:textId="77777777" w:rsidR="006B2E76" w:rsidRPr="00302E08" w:rsidRDefault="006B2E76" w:rsidP="00302E08">
      <w:pPr>
        <w:numPr>
          <w:ilvl w:val="0"/>
          <w:numId w:val="1"/>
        </w:numPr>
        <w:spacing w:line="288" w:lineRule="auto"/>
        <w:jc w:val="both"/>
        <w:rPr>
          <w:rFonts w:ascii="Arial" w:hAnsi="Arial" w:cs="Arial"/>
          <w:sz w:val="22"/>
          <w:szCs w:val="22"/>
          <w:lang w:val="en-AU"/>
        </w:rPr>
      </w:pPr>
      <w:r w:rsidRPr="00302E08">
        <w:rPr>
          <w:rFonts w:ascii="Arial" w:hAnsi="Arial" w:cs="Arial"/>
          <w:b/>
          <w:bCs/>
          <w:sz w:val="22"/>
          <w:szCs w:val="22"/>
          <w:lang w:val="en-AU"/>
        </w:rPr>
        <w:t xml:space="preserve">Large tie wing undercuts </w:t>
      </w:r>
      <w:r w:rsidRPr="00302E08">
        <w:rPr>
          <w:rFonts w:ascii="Arial" w:hAnsi="Arial" w:cs="Arial"/>
          <w:sz w:val="22"/>
          <w:szCs w:val="22"/>
          <w:lang w:val="en-AU"/>
        </w:rPr>
        <w:t>for flexible ligation</w:t>
      </w:r>
    </w:p>
    <w:p w14:paraId="7EC85B31" w14:textId="77777777" w:rsidR="006B2E76" w:rsidRPr="00302E08" w:rsidRDefault="006B2E76" w:rsidP="00302E08">
      <w:pPr>
        <w:numPr>
          <w:ilvl w:val="0"/>
          <w:numId w:val="1"/>
        </w:numPr>
        <w:spacing w:line="288" w:lineRule="auto"/>
        <w:jc w:val="both"/>
        <w:rPr>
          <w:rFonts w:ascii="Arial" w:hAnsi="Arial" w:cs="Arial"/>
          <w:sz w:val="22"/>
          <w:szCs w:val="22"/>
          <w:lang w:val="en-AU"/>
        </w:rPr>
      </w:pPr>
      <w:r w:rsidRPr="00302E08">
        <w:rPr>
          <w:rFonts w:ascii="Arial" w:hAnsi="Arial" w:cs="Arial"/>
          <w:b/>
          <w:bCs/>
          <w:sz w:val="22"/>
          <w:szCs w:val="22"/>
          <w:lang w:val="en-AU"/>
        </w:rPr>
        <w:t>Optimized rotation control</w:t>
      </w:r>
      <w:r w:rsidRPr="00302E08">
        <w:rPr>
          <w:rFonts w:ascii="Arial" w:hAnsi="Arial" w:cs="Arial"/>
          <w:sz w:val="22"/>
          <w:szCs w:val="22"/>
          <w:lang w:val="en-AU"/>
        </w:rPr>
        <w:t xml:space="preserve"> thanks to stable slot close to the tooth</w:t>
      </w:r>
    </w:p>
    <w:p w14:paraId="6F1DF2B9" w14:textId="54A82258" w:rsidR="008438F3" w:rsidRPr="00706320" w:rsidRDefault="008438F3" w:rsidP="00302E08">
      <w:pPr>
        <w:numPr>
          <w:ilvl w:val="0"/>
          <w:numId w:val="1"/>
        </w:numPr>
        <w:spacing w:line="288" w:lineRule="auto"/>
        <w:jc w:val="both"/>
        <w:rPr>
          <w:rFonts w:ascii="Arial" w:hAnsi="Arial" w:cs="Arial"/>
          <w:sz w:val="22"/>
          <w:szCs w:val="22"/>
        </w:rPr>
      </w:pPr>
      <w:r>
        <w:rPr>
          <w:rFonts w:ascii="Arial" w:hAnsi="Arial" w:cs="Arial"/>
          <w:b/>
          <w:bCs/>
          <w:sz w:val="22"/>
          <w:szCs w:val="22"/>
        </w:rPr>
        <w:t xml:space="preserve">Hygienically packed </w:t>
      </w:r>
      <w:r>
        <w:rPr>
          <w:rFonts w:ascii="Arial" w:hAnsi="Arial" w:cs="Arial"/>
          <w:sz w:val="22"/>
          <w:szCs w:val="22"/>
        </w:rPr>
        <w:t>in blister</w:t>
      </w:r>
    </w:p>
    <w:p w14:paraId="54A8E975" w14:textId="77777777" w:rsidR="008438F3" w:rsidRDefault="008438F3" w:rsidP="00302E08">
      <w:pPr>
        <w:spacing w:line="288" w:lineRule="auto"/>
        <w:ind w:left="720"/>
        <w:jc w:val="both"/>
        <w:rPr>
          <w:rFonts w:ascii="Arial" w:hAnsi="Arial" w:cs="Arial"/>
          <w:sz w:val="22"/>
          <w:szCs w:val="22"/>
        </w:rPr>
      </w:pPr>
    </w:p>
    <w:p w14:paraId="3A202505" w14:textId="77777777" w:rsidR="00B14275" w:rsidRDefault="00B14275" w:rsidP="00302E08">
      <w:pPr>
        <w:spacing w:line="288" w:lineRule="auto"/>
        <w:ind w:left="720"/>
        <w:jc w:val="both"/>
        <w:rPr>
          <w:rFonts w:ascii="Arial" w:hAnsi="Arial" w:cs="Arial"/>
          <w:sz w:val="22"/>
          <w:szCs w:val="22"/>
        </w:rPr>
      </w:pPr>
    </w:p>
    <w:p w14:paraId="6B3B5925" w14:textId="77777777" w:rsidR="00B14275" w:rsidRDefault="00B14275" w:rsidP="00302E08">
      <w:pPr>
        <w:spacing w:line="288" w:lineRule="auto"/>
        <w:ind w:left="720"/>
        <w:jc w:val="both"/>
        <w:rPr>
          <w:rFonts w:ascii="Arial" w:hAnsi="Arial" w:cs="Arial"/>
          <w:sz w:val="22"/>
          <w:szCs w:val="22"/>
        </w:rPr>
      </w:pPr>
    </w:p>
    <w:p w14:paraId="26DEEA86" w14:textId="77777777" w:rsidR="00302E08" w:rsidRDefault="00302E08" w:rsidP="00302E08">
      <w:pPr>
        <w:spacing w:line="288" w:lineRule="auto"/>
        <w:jc w:val="both"/>
        <w:rPr>
          <w:rFonts w:ascii="Arial" w:hAnsi="Arial" w:cs="Arial"/>
          <w:b/>
          <w:bCs/>
          <w:sz w:val="22"/>
          <w:szCs w:val="22"/>
        </w:rPr>
      </w:pPr>
    </w:p>
    <w:p w14:paraId="0ACB5F5E" w14:textId="4A5E8346" w:rsidR="001529DD" w:rsidRPr="001529DD" w:rsidRDefault="001529DD" w:rsidP="00302E08">
      <w:pPr>
        <w:spacing w:line="288" w:lineRule="auto"/>
        <w:jc w:val="both"/>
        <w:rPr>
          <w:rFonts w:ascii="Arial" w:hAnsi="Arial" w:cs="Arial"/>
          <w:b/>
          <w:bCs/>
          <w:sz w:val="22"/>
          <w:szCs w:val="22"/>
        </w:rPr>
      </w:pPr>
      <w:r>
        <w:rPr>
          <w:rFonts w:ascii="Arial" w:hAnsi="Arial" w:cs="Arial"/>
          <w:b/>
          <w:bCs/>
          <w:sz w:val="22"/>
          <w:szCs w:val="22"/>
        </w:rPr>
        <w:lastRenderedPageBreak/>
        <w:t>The ideal combination</w:t>
      </w:r>
    </w:p>
    <w:p w14:paraId="675F6E7E" w14:textId="32B48F79" w:rsidR="006B2E76" w:rsidRPr="00302E08" w:rsidRDefault="006B2E76" w:rsidP="00302E08">
      <w:pPr>
        <w:spacing w:line="288" w:lineRule="auto"/>
        <w:jc w:val="both"/>
        <w:rPr>
          <w:rFonts w:ascii="Arial" w:hAnsi="Arial" w:cs="Arial"/>
          <w:sz w:val="22"/>
          <w:szCs w:val="22"/>
          <w:lang w:val="en-AU"/>
        </w:rPr>
      </w:pPr>
      <w:r w:rsidRPr="00302E08">
        <w:rPr>
          <w:rFonts w:ascii="Arial" w:hAnsi="Arial" w:cs="Arial"/>
          <w:sz w:val="22"/>
          <w:szCs w:val="22"/>
          <w:lang w:val="en-AU"/>
        </w:rPr>
        <w:t xml:space="preserve">For comfortable treatment in the molar region, Dentaurum offers the self-ligating </w:t>
      </w:r>
      <w:r w:rsidRPr="00302E08">
        <w:rPr>
          <w:rFonts w:ascii="Arial" w:hAnsi="Arial" w:cs="Arial"/>
          <w:b/>
          <w:bCs/>
          <w:sz w:val="22"/>
          <w:szCs w:val="22"/>
          <w:lang w:val="en-AU"/>
        </w:rPr>
        <w:t>Ortho-Cast sl buccal tube</w:t>
      </w:r>
      <w:r w:rsidRPr="00302E08">
        <w:rPr>
          <w:rFonts w:ascii="Arial" w:hAnsi="Arial" w:cs="Arial"/>
          <w:sz w:val="22"/>
          <w:szCs w:val="22"/>
          <w:lang w:val="en-AU"/>
        </w:rPr>
        <w:t xml:space="preserve"> and the </w:t>
      </w:r>
      <w:r w:rsidRPr="00302E08">
        <w:rPr>
          <w:rFonts w:ascii="Arial" w:hAnsi="Arial" w:cs="Arial"/>
          <w:b/>
          <w:bCs/>
          <w:sz w:val="22"/>
          <w:szCs w:val="22"/>
          <w:lang w:val="en-AU"/>
        </w:rPr>
        <w:t>Ortho-Cast M-Series mini</w:t>
      </w:r>
      <w:r w:rsidRPr="00302E08">
        <w:rPr>
          <w:rFonts w:ascii="Arial" w:hAnsi="Arial" w:cs="Arial"/>
          <w:sz w:val="22"/>
          <w:szCs w:val="22"/>
          <w:lang w:val="en-AU"/>
        </w:rPr>
        <w:t xml:space="preserve"> – both are also manufactured using the precise MIM process. A wide range of proven archwires complement the offer.</w:t>
      </w:r>
    </w:p>
    <w:p w14:paraId="2023D6FF" w14:textId="77777777" w:rsidR="00706320" w:rsidRPr="00302E08" w:rsidRDefault="00706320" w:rsidP="00B14275">
      <w:pPr>
        <w:spacing w:line="276" w:lineRule="auto"/>
        <w:jc w:val="both"/>
        <w:rPr>
          <w:rFonts w:ascii="Arial" w:hAnsi="Arial" w:cs="Arial"/>
          <w:b/>
          <w:sz w:val="22"/>
          <w:szCs w:val="22"/>
          <w:lang w:val="en-AU"/>
        </w:rPr>
      </w:pPr>
    </w:p>
    <w:p w14:paraId="491948D4" w14:textId="58FDD838" w:rsidR="00302E08" w:rsidRPr="00302E08" w:rsidRDefault="00302E08" w:rsidP="00302E08">
      <w:pPr>
        <w:spacing w:line="288" w:lineRule="auto"/>
        <w:jc w:val="both"/>
        <w:rPr>
          <w:rFonts w:ascii="Arial" w:hAnsi="Arial" w:cs="Arial"/>
          <w:b/>
          <w:sz w:val="22"/>
          <w:szCs w:val="22"/>
          <w:lang w:val="en-AU"/>
        </w:rPr>
      </w:pPr>
      <w:r w:rsidRPr="00302E08">
        <w:rPr>
          <w:rFonts w:ascii="Arial" w:hAnsi="Arial" w:cs="Arial"/>
          <w:b/>
          <w:sz w:val="22"/>
          <w:szCs w:val="22"/>
          <w:lang w:val="en-AU"/>
        </w:rPr>
        <w:t xml:space="preserve">More information at </w:t>
      </w:r>
      <w:hyperlink r:id="rId7" w:history="1">
        <w:r>
          <w:rPr>
            <w:rStyle w:val="Hyperlink"/>
            <w:rFonts w:ascii="Arial" w:hAnsi="Arial" w:cs="Arial"/>
            <w:b/>
            <w:sz w:val="22"/>
            <w:szCs w:val="22"/>
            <w:lang w:val="en-AU"/>
          </w:rPr>
          <w:t>www.dentaurum.de/lp/eng/discovery-smart-sl-bracket.aspx</w:t>
        </w:r>
      </w:hyperlink>
      <w:r>
        <w:rPr>
          <w:rFonts w:ascii="Arial" w:hAnsi="Arial" w:cs="Arial"/>
          <w:b/>
          <w:sz w:val="22"/>
          <w:szCs w:val="22"/>
          <w:lang w:val="en-AU"/>
        </w:rPr>
        <w:t xml:space="preserve"> </w:t>
      </w:r>
      <w:r w:rsidRPr="00302E08">
        <w:rPr>
          <w:rFonts w:ascii="Arial" w:hAnsi="Arial" w:cs="Arial"/>
          <w:b/>
          <w:sz w:val="22"/>
          <w:szCs w:val="22"/>
          <w:lang w:val="en-AU"/>
        </w:rPr>
        <w:t xml:space="preserve">or: </w:t>
      </w:r>
    </w:p>
    <w:p w14:paraId="6A0BC07C" w14:textId="77777777" w:rsidR="00302E08" w:rsidRPr="00302E08" w:rsidRDefault="00302E08" w:rsidP="00302E08">
      <w:pPr>
        <w:spacing w:line="288" w:lineRule="auto"/>
        <w:jc w:val="both"/>
        <w:rPr>
          <w:rFonts w:ascii="Arial" w:hAnsi="Arial" w:cs="Arial"/>
          <w:b/>
          <w:sz w:val="8"/>
          <w:szCs w:val="8"/>
          <w:lang w:val="en-AU"/>
        </w:rPr>
      </w:pPr>
    </w:p>
    <w:p w14:paraId="5FE43C39" w14:textId="587DB65B" w:rsidR="00302E08" w:rsidRPr="00C44B47" w:rsidRDefault="004355FD" w:rsidP="00302E08">
      <w:pPr>
        <w:tabs>
          <w:tab w:val="left" w:pos="2486"/>
        </w:tabs>
        <w:spacing w:line="288" w:lineRule="auto"/>
        <w:jc w:val="both"/>
        <w:rPr>
          <w:rFonts w:ascii="Arial" w:hAnsi="Arial" w:cs="Arial"/>
          <w:sz w:val="22"/>
          <w:szCs w:val="22"/>
          <w:lang w:val="en-AU"/>
        </w:rPr>
      </w:pPr>
      <w:r>
        <w:rPr>
          <w:rFonts w:ascii="Arial" w:hAnsi="Arial" w:cs="Arial"/>
          <w:sz w:val="22"/>
          <w:szCs w:val="22"/>
          <w:lang w:val="en-AU"/>
        </w:rPr>
        <w:t>Dentaurum</w:t>
      </w:r>
      <w:r w:rsidR="00302E08" w:rsidRPr="00C44B47">
        <w:rPr>
          <w:rFonts w:ascii="Arial" w:hAnsi="Arial" w:cs="Arial"/>
          <w:sz w:val="22"/>
          <w:szCs w:val="22"/>
          <w:lang w:val="en-AU"/>
        </w:rPr>
        <w:t xml:space="preserve"> GmbH &amp; Co. KG</w:t>
      </w:r>
    </w:p>
    <w:p w14:paraId="51E7351E" w14:textId="77777777" w:rsidR="00302E08" w:rsidRDefault="00302E08" w:rsidP="00302E08">
      <w:pPr>
        <w:spacing w:line="288" w:lineRule="auto"/>
        <w:jc w:val="both"/>
        <w:rPr>
          <w:rFonts w:ascii="Arial" w:hAnsi="Arial" w:cs="Arial"/>
          <w:sz w:val="22"/>
          <w:szCs w:val="22"/>
        </w:rPr>
      </w:pPr>
      <w:r w:rsidRPr="00C44B47">
        <w:rPr>
          <w:rFonts w:ascii="Arial" w:hAnsi="Arial" w:cs="Arial"/>
          <w:sz w:val="22"/>
          <w:szCs w:val="22"/>
          <w:lang w:val="en-AU"/>
        </w:rPr>
        <w:t xml:space="preserve">Turnstr. </w:t>
      </w:r>
      <w:r>
        <w:rPr>
          <w:rFonts w:ascii="Arial" w:hAnsi="Arial" w:cs="Arial"/>
          <w:sz w:val="22"/>
          <w:szCs w:val="22"/>
        </w:rPr>
        <w:t>31</w:t>
      </w:r>
    </w:p>
    <w:p w14:paraId="2DED94A5" w14:textId="77777777" w:rsidR="00302E08" w:rsidRPr="00232729" w:rsidRDefault="00302E08" w:rsidP="00302E08">
      <w:pPr>
        <w:spacing w:line="288" w:lineRule="auto"/>
        <w:jc w:val="both"/>
        <w:rPr>
          <w:rFonts w:ascii="Arial" w:hAnsi="Arial" w:cs="Arial"/>
          <w:sz w:val="22"/>
          <w:szCs w:val="22"/>
        </w:rPr>
      </w:pPr>
      <w:r>
        <w:rPr>
          <w:rFonts w:ascii="Arial" w:hAnsi="Arial" w:cs="Arial"/>
          <w:sz w:val="22"/>
          <w:szCs w:val="22"/>
        </w:rPr>
        <w:t>75228 Ispringen</w:t>
      </w:r>
    </w:p>
    <w:p w14:paraId="0E6C4221" w14:textId="77777777" w:rsidR="00302E08" w:rsidRPr="00232729" w:rsidRDefault="00302E08" w:rsidP="00302E08">
      <w:pPr>
        <w:spacing w:line="288" w:lineRule="auto"/>
        <w:jc w:val="both"/>
        <w:rPr>
          <w:rFonts w:ascii="Arial" w:hAnsi="Arial" w:cs="Arial"/>
          <w:sz w:val="22"/>
          <w:szCs w:val="22"/>
        </w:rPr>
      </w:pPr>
      <w:r>
        <w:rPr>
          <w:rFonts w:ascii="Arial" w:hAnsi="Arial" w:cs="Arial"/>
          <w:sz w:val="22"/>
          <w:szCs w:val="22"/>
        </w:rPr>
        <w:t>Tel.</w:t>
      </w:r>
      <w:r>
        <w:rPr>
          <w:rFonts w:ascii="Arial" w:hAnsi="Arial" w:cs="Arial"/>
          <w:sz w:val="22"/>
          <w:szCs w:val="22"/>
        </w:rPr>
        <w:tab/>
        <w:t>+49 7231 / 803-0</w:t>
      </w:r>
    </w:p>
    <w:p w14:paraId="6A31AAB3" w14:textId="77777777" w:rsidR="00302E08" w:rsidRPr="00232729" w:rsidRDefault="00302E08" w:rsidP="00302E08">
      <w:pPr>
        <w:spacing w:line="288" w:lineRule="auto"/>
        <w:jc w:val="both"/>
        <w:rPr>
          <w:rFonts w:ascii="Arial" w:hAnsi="Arial" w:cs="Arial"/>
          <w:sz w:val="22"/>
          <w:szCs w:val="22"/>
        </w:rPr>
      </w:pPr>
      <w:r>
        <w:rPr>
          <w:rFonts w:ascii="Arial" w:hAnsi="Arial" w:cs="Arial"/>
          <w:sz w:val="22"/>
          <w:szCs w:val="22"/>
        </w:rPr>
        <w:t>Fax:</w:t>
      </w:r>
      <w:r>
        <w:rPr>
          <w:rFonts w:ascii="Arial" w:hAnsi="Arial" w:cs="Arial"/>
          <w:sz w:val="22"/>
          <w:szCs w:val="22"/>
        </w:rPr>
        <w:tab/>
        <w:t>+49 7231 / 803-295</w:t>
      </w:r>
    </w:p>
    <w:p w14:paraId="0E6E9682" w14:textId="77777777" w:rsidR="00302E08" w:rsidRPr="00232729" w:rsidRDefault="00302E08" w:rsidP="00302E08">
      <w:pPr>
        <w:spacing w:line="288" w:lineRule="auto"/>
        <w:jc w:val="both"/>
        <w:rPr>
          <w:rFonts w:ascii="Arial" w:hAnsi="Arial" w:cs="Arial"/>
          <w:sz w:val="22"/>
          <w:szCs w:val="22"/>
        </w:rPr>
      </w:pPr>
      <w:r>
        <w:rPr>
          <w:rFonts w:ascii="Arial" w:hAnsi="Arial" w:cs="Arial"/>
          <w:sz w:val="22"/>
          <w:szCs w:val="22"/>
        </w:rPr>
        <w:t>E-Mail:</w:t>
      </w:r>
      <w:r>
        <w:rPr>
          <w:rFonts w:ascii="Arial" w:hAnsi="Arial" w:cs="Arial"/>
          <w:sz w:val="22"/>
          <w:szCs w:val="22"/>
        </w:rPr>
        <w:tab/>
      </w:r>
      <w:hyperlink r:id="rId8" w:history="1">
        <w:r w:rsidRPr="00B727DC">
          <w:rPr>
            <w:rStyle w:val="Hyperlink"/>
            <w:rFonts w:ascii="Arial" w:hAnsi="Arial" w:cs="Arial"/>
            <w:sz w:val="22"/>
            <w:szCs w:val="22"/>
          </w:rPr>
          <w:t>info@dentaurum.com</w:t>
        </w:r>
      </w:hyperlink>
      <w:r>
        <w:rPr>
          <w:rFonts w:ascii="Arial" w:hAnsi="Arial" w:cs="Arial"/>
          <w:sz w:val="22"/>
          <w:szCs w:val="22"/>
        </w:rPr>
        <w:t xml:space="preserve"> </w:t>
      </w:r>
    </w:p>
    <w:p w14:paraId="4390A7E8" w14:textId="77777777" w:rsidR="00302E08" w:rsidRPr="00232729" w:rsidRDefault="00302E08" w:rsidP="00302E08">
      <w:pPr>
        <w:spacing w:line="288" w:lineRule="auto"/>
        <w:jc w:val="both"/>
        <w:rPr>
          <w:rFonts w:ascii="Arial" w:hAnsi="Arial" w:cs="Arial"/>
          <w:sz w:val="22"/>
          <w:szCs w:val="22"/>
        </w:rPr>
      </w:pPr>
      <w:r w:rsidRPr="00372103">
        <w:rPr>
          <w:rFonts w:ascii="Arial" w:hAnsi="Arial" w:cs="Arial"/>
          <w:sz w:val="22"/>
          <w:szCs w:val="22"/>
        </w:rPr>
        <w:t>Web:</w:t>
      </w:r>
      <w:r>
        <w:rPr>
          <w:rFonts w:ascii="Arial" w:hAnsi="Arial" w:cs="Arial"/>
          <w:sz w:val="22"/>
          <w:szCs w:val="22"/>
        </w:rPr>
        <w:tab/>
      </w:r>
      <w:hyperlink r:id="rId9" w:history="1">
        <w:r w:rsidRPr="004C53E8">
          <w:rPr>
            <w:rStyle w:val="Hyperlink"/>
            <w:rFonts w:ascii="Arial" w:hAnsi="Arial" w:cs="Arial"/>
            <w:sz w:val="22"/>
            <w:szCs w:val="22"/>
          </w:rPr>
          <w:t>www.dentaurum.com</w:t>
        </w:r>
      </w:hyperlink>
      <w:r>
        <w:rPr>
          <w:rFonts w:ascii="Arial" w:hAnsi="Arial" w:cs="Arial"/>
          <w:sz w:val="22"/>
          <w:szCs w:val="22"/>
        </w:rPr>
        <w:t xml:space="preserve"> </w:t>
      </w:r>
    </w:p>
    <w:p w14:paraId="15E78690" w14:textId="77777777" w:rsidR="00B14275" w:rsidRPr="00302E08" w:rsidRDefault="00B14275" w:rsidP="00F63637">
      <w:pPr>
        <w:spacing w:line="288" w:lineRule="auto"/>
        <w:jc w:val="both"/>
        <w:rPr>
          <w:rFonts w:ascii="Arial" w:hAnsi="Arial" w:cs="Arial"/>
          <w:b/>
          <w:sz w:val="22"/>
          <w:szCs w:val="22"/>
          <w:highlight w:val="yellow"/>
          <w:lang w:val="en-AU"/>
        </w:rPr>
      </w:pPr>
    </w:p>
    <w:p w14:paraId="7858FADD" w14:textId="77777777" w:rsidR="00302E08" w:rsidRPr="00302E08" w:rsidRDefault="00302E08" w:rsidP="00302E08">
      <w:pPr>
        <w:spacing w:line="288" w:lineRule="auto"/>
        <w:jc w:val="both"/>
        <w:rPr>
          <w:rFonts w:ascii="Arial" w:hAnsi="Arial" w:cs="Arial"/>
          <w:b/>
          <w:sz w:val="22"/>
          <w:szCs w:val="22"/>
          <w:lang w:val="en-AU"/>
        </w:rPr>
      </w:pPr>
      <w:bookmarkStart w:id="0" w:name="_Hlk191367897"/>
      <w:r w:rsidRPr="00302E08">
        <w:rPr>
          <w:rFonts w:ascii="Arial" w:hAnsi="Arial" w:cs="Arial"/>
          <w:b/>
          <w:sz w:val="22"/>
          <w:szCs w:val="22"/>
          <w:lang w:val="en-AU"/>
        </w:rPr>
        <w:t>Image material:</w:t>
      </w:r>
    </w:p>
    <w:bookmarkEnd w:id="0"/>
    <w:p w14:paraId="089CDC09" w14:textId="77777777" w:rsidR="00302E08" w:rsidRPr="00302E08" w:rsidRDefault="00302E08" w:rsidP="00302E08">
      <w:pPr>
        <w:spacing w:line="288" w:lineRule="auto"/>
        <w:jc w:val="both"/>
        <w:rPr>
          <w:rFonts w:ascii="Arial" w:hAnsi="Arial" w:cs="Arial"/>
          <w:sz w:val="22"/>
          <w:szCs w:val="22"/>
          <w:lang w:val="en-AU"/>
        </w:rPr>
      </w:pPr>
    </w:p>
    <w:tbl>
      <w:tblPr>
        <w:tblStyle w:val="Tabellenraster"/>
        <w:tblW w:w="9210" w:type="dxa"/>
        <w:tblInd w:w="108" w:type="dxa"/>
        <w:tblLook w:val="04A0" w:firstRow="1" w:lastRow="0" w:firstColumn="1" w:lastColumn="0" w:noHBand="0" w:noVBand="1"/>
      </w:tblPr>
      <w:tblGrid>
        <w:gridCol w:w="4605"/>
        <w:gridCol w:w="4605"/>
      </w:tblGrid>
      <w:tr w:rsidR="00302E08" w14:paraId="0851E279" w14:textId="77777777" w:rsidTr="004D5FBF">
        <w:trPr>
          <w:trHeight w:val="2268"/>
        </w:trPr>
        <w:tc>
          <w:tcPr>
            <w:tcW w:w="4605" w:type="dxa"/>
            <w:tcBorders>
              <w:top w:val="single" w:sz="4" w:space="0" w:color="auto"/>
              <w:left w:val="single" w:sz="4" w:space="0" w:color="auto"/>
              <w:bottom w:val="single" w:sz="4" w:space="0" w:color="auto"/>
              <w:right w:val="single" w:sz="4" w:space="0" w:color="auto"/>
            </w:tcBorders>
          </w:tcPr>
          <w:p w14:paraId="04B2008B" w14:textId="6562C4CF" w:rsidR="00302E08" w:rsidRDefault="00302E08" w:rsidP="004D5FBF">
            <w:pPr>
              <w:spacing w:line="288" w:lineRule="auto"/>
              <w:jc w:val="both"/>
              <w:rPr>
                <w:rFonts w:ascii="Arial" w:hAnsi="Arial" w:cs="Arial"/>
                <w:sz w:val="22"/>
                <w:szCs w:val="22"/>
              </w:rPr>
            </w:pPr>
            <w:bookmarkStart w:id="1" w:name="_Hlk100219225"/>
            <w:r>
              <w:rPr>
                <w:noProof/>
              </w:rPr>
              <w:drawing>
                <wp:inline distT="0" distB="0" distL="0" distR="0" wp14:anchorId="19252DDE" wp14:editId="425D4A02">
                  <wp:extent cx="2581275" cy="2142146"/>
                  <wp:effectExtent l="0" t="0" r="0" b="0"/>
                  <wp:docPr id="112335467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3354674" name=""/>
                          <pic:cNvPicPr/>
                        </pic:nvPicPr>
                        <pic:blipFill>
                          <a:blip r:embed="rId10"/>
                          <a:stretch>
                            <a:fillRect/>
                          </a:stretch>
                        </pic:blipFill>
                        <pic:spPr>
                          <a:xfrm>
                            <a:off x="0" y="0"/>
                            <a:ext cx="2613406" cy="2168811"/>
                          </a:xfrm>
                          <a:prstGeom prst="rect">
                            <a:avLst/>
                          </a:prstGeom>
                        </pic:spPr>
                      </pic:pic>
                    </a:graphicData>
                  </a:graphic>
                </wp:inline>
              </w:drawing>
            </w:r>
          </w:p>
        </w:tc>
        <w:tc>
          <w:tcPr>
            <w:tcW w:w="4605" w:type="dxa"/>
            <w:tcBorders>
              <w:top w:val="single" w:sz="4" w:space="0" w:color="auto"/>
              <w:left w:val="single" w:sz="4" w:space="0" w:color="auto"/>
              <w:bottom w:val="single" w:sz="4" w:space="0" w:color="auto"/>
              <w:right w:val="single" w:sz="4" w:space="0" w:color="auto"/>
            </w:tcBorders>
          </w:tcPr>
          <w:p w14:paraId="3BCB7B9C" w14:textId="00833AF5" w:rsidR="00302E08" w:rsidRDefault="00302E08" w:rsidP="004D5FBF">
            <w:pPr>
              <w:spacing w:line="288" w:lineRule="auto"/>
              <w:jc w:val="both"/>
              <w:rPr>
                <w:rFonts w:ascii="Arial" w:hAnsi="Arial" w:cs="Arial"/>
                <w:b/>
                <w:sz w:val="22"/>
                <w:szCs w:val="22"/>
              </w:rPr>
            </w:pPr>
            <w:r>
              <w:rPr>
                <w:noProof/>
              </w:rPr>
              <w:drawing>
                <wp:inline distT="0" distB="0" distL="0" distR="0" wp14:anchorId="45797330" wp14:editId="5F44DC64">
                  <wp:extent cx="2114775" cy="2141855"/>
                  <wp:effectExtent l="0" t="0" r="0" b="0"/>
                  <wp:docPr id="155338452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384528" name=""/>
                          <pic:cNvPicPr/>
                        </pic:nvPicPr>
                        <pic:blipFill rotWithShape="1">
                          <a:blip r:embed="rId11"/>
                          <a:srcRect b="15230"/>
                          <a:stretch>
                            <a:fillRect/>
                          </a:stretch>
                        </pic:blipFill>
                        <pic:spPr bwMode="auto">
                          <a:xfrm>
                            <a:off x="0" y="0"/>
                            <a:ext cx="2127088" cy="2154326"/>
                          </a:xfrm>
                          <a:prstGeom prst="rect">
                            <a:avLst/>
                          </a:prstGeom>
                          <a:ln>
                            <a:noFill/>
                          </a:ln>
                        </pic:spPr>
                      </pic:pic>
                    </a:graphicData>
                  </a:graphic>
                </wp:inline>
              </w:drawing>
            </w:r>
          </w:p>
        </w:tc>
      </w:tr>
      <w:tr w:rsidR="00302E08" w14:paraId="1D2AC614" w14:textId="77777777" w:rsidTr="004D5FBF">
        <w:trPr>
          <w:trHeight w:val="851"/>
        </w:trPr>
        <w:tc>
          <w:tcPr>
            <w:tcW w:w="4605" w:type="dxa"/>
            <w:tcBorders>
              <w:top w:val="single" w:sz="4" w:space="0" w:color="auto"/>
              <w:left w:val="single" w:sz="4" w:space="0" w:color="auto"/>
              <w:bottom w:val="nil"/>
              <w:right w:val="single" w:sz="4" w:space="0" w:color="auto"/>
            </w:tcBorders>
          </w:tcPr>
          <w:p w14:paraId="4869E46B" w14:textId="77777777" w:rsidR="00302E08" w:rsidRPr="00302E08" w:rsidRDefault="00302E08" w:rsidP="004D5FBF">
            <w:pPr>
              <w:spacing w:line="288" w:lineRule="auto"/>
              <w:jc w:val="both"/>
              <w:rPr>
                <w:rFonts w:ascii="Arial" w:hAnsi="Arial" w:cs="Arial"/>
                <w:lang w:val="en-AU"/>
              </w:rPr>
            </w:pPr>
          </w:p>
          <w:p w14:paraId="52649822" w14:textId="52EB1B92" w:rsidR="00302E08" w:rsidRPr="00B45FA0" w:rsidRDefault="00302E08" w:rsidP="00302E08">
            <w:pPr>
              <w:spacing w:line="288" w:lineRule="auto"/>
              <w:rPr>
                <w:rFonts w:ascii="Arial" w:hAnsi="Arial" w:cs="Arial"/>
                <w:lang w:val="en-AU"/>
              </w:rPr>
            </w:pPr>
            <w:r w:rsidRPr="00302E08">
              <w:rPr>
                <w:rFonts w:ascii="Arial" w:hAnsi="Arial" w:cs="Arial"/>
                <w:lang w:val="en-AU"/>
              </w:rPr>
              <w:t>discovery</w:t>
            </w:r>
            <w:r w:rsidRPr="00302E08">
              <w:rPr>
                <w:rFonts w:ascii="Arial" w:hAnsi="Arial" w:cs="Arial"/>
                <w:vertAlign w:val="superscript"/>
                <w:lang w:val="en-AU"/>
              </w:rPr>
              <w:t>®</w:t>
            </w:r>
            <w:r w:rsidRPr="00302E08">
              <w:rPr>
                <w:rFonts w:ascii="Arial" w:hAnsi="Arial" w:cs="Arial"/>
                <w:lang w:val="en-AU"/>
              </w:rPr>
              <w:t xml:space="preserve"> smart sl – new addition to the discovery</w:t>
            </w:r>
            <w:r w:rsidRPr="00302E08">
              <w:rPr>
                <w:rFonts w:ascii="Arial" w:hAnsi="Arial" w:cs="Arial"/>
                <w:vertAlign w:val="superscript"/>
                <w:lang w:val="en-AU"/>
              </w:rPr>
              <w:t>®</w:t>
            </w:r>
            <w:r w:rsidRPr="00302E08">
              <w:rPr>
                <w:rFonts w:ascii="Arial" w:hAnsi="Arial" w:cs="Arial"/>
                <w:lang w:val="en-AU"/>
              </w:rPr>
              <w:t xml:space="preserve"> premium bracket family</w:t>
            </w:r>
          </w:p>
          <w:p w14:paraId="216CBA02" w14:textId="782D44DD" w:rsidR="00302E08" w:rsidRPr="00302E08" w:rsidRDefault="00302E08" w:rsidP="004D5FBF">
            <w:pPr>
              <w:spacing w:line="288" w:lineRule="auto"/>
              <w:jc w:val="both"/>
              <w:rPr>
                <w:rFonts w:ascii="Arial" w:hAnsi="Arial" w:cs="Arial"/>
                <w:lang w:val="en-AU"/>
              </w:rPr>
            </w:pPr>
          </w:p>
        </w:tc>
        <w:tc>
          <w:tcPr>
            <w:tcW w:w="4605" w:type="dxa"/>
            <w:tcBorders>
              <w:top w:val="single" w:sz="4" w:space="0" w:color="auto"/>
              <w:left w:val="single" w:sz="4" w:space="0" w:color="auto"/>
              <w:bottom w:val="nil"/>
              <w:right w:val="single" w:sz="4" w:space="0" w:color="auto"/>
            </w:tcBorders>
          </w:tcPr>
          <w:p w14:paraId="6328B019" w14:textId="77777777" w:rsidR="00302E08" w:rsidRPr="00302E08" w:rsidRDefault="00302E08" w:rsidP="004D5FBF">
            <w:pPr>
              <w:spacing w:line="288" w:lineRule="auto"/>
              <w:jc w:val="both"/>
              <w:rPr>
                <w:rFonts w:ascii="Arial" w:hAnsi="Arial" w:cs="Arial"/>
                <w:lang w:val="en-AU"/>
              </w:rPr>
            </w:pPr>
          </w:p>
          <w:p w14:paraId="1BD0B3C4" w14:textId="0788A69D" w:rsidR="00302E08" w:rsidRPr="00302E08" w:rsidRDefault="00302E08" w:rsidP="00302E08">
            <w:pPr>
              <w:spacing w:line="288" w:lineRule="auto"/>
              <w:jc w:val="both"/>
              <w:rPr>
                <w:rFonts w:ascii="Arial" w:hAnsi="Arial" w:cs="Arial"/>
                <w:b/>
                <w:sz w:val="22"/>
                <w:szCs w:val="22"/>
                <w:lang w:val="en-AU"/>
              </w:rPr>
            </w:pPr>
            <w:r w:rsidRPr="00302E08">
              <w:rPr>
                <w:rFonts w:ascii="Arial" w:hAnsi="Arial" w:cs="Arial"/>
                <w:lang w:val="en-AU"/>
              </w:rPr>
              <w:t>Closing the lid is easy and intuitive by pushing it from incisal to occlusal. The lid clicks into place reliably and perceptibly.</w:t>
            </w:r>
          </w:p>
          <w:p w14:paraId="2AF892F7" w14:textId="308D2CC9" w:rsidR="00302E08" w:rsidRPr="008E643C" w:rsidRDefault="00302E08" w:rsidP="004D5FBF">
            <w:pPr>
              <w:spacing w:line="288" w:lineRule="auto"/>
              <w:jc w:val="both"/>
              <w:rPr>
                <w:rFonts w:ascii="Arial" w:hAnsi="Arial" w:cs="Arial"/>
              </w:rPr>
            </w:pPr>
          </w:p>
        </w:tc>
      </w:tr>
      <w:tr w:rsidR="00302E08" w14:paraId="6003C6D0" w14:textId="77777777" w:rsidTr="004D5FBF">
        <w:trPr>
          <w:trHeight w:val="454"/>
        </w:trPr>
        <w:tc>
          <w:tcPr>
            <w:tcW w:w="4605" w:type="dxa"/>
            <w:tcBorders>
              <w:top w:val="nil"/>
              <w:left w:val="single" w:sz="4" w:space="0" w:color="auto"/>
              <w:bottom w:val="single" w:sz="4" w:space="0" w:color="auto"/>
              <w:right w:val="single" w:sz="4" w:space="0" w:color="auto"/>
            </w:tcBorders>
          </w:tcPr>
          <w:p w14:paraId="0CFDB786" w14:textId="77777777" w:rsidR="00302E08" w:rsidRPr="008E643C" w:rsidRDefault="00302E08" w:rsidP="004D5FBF">
            <w:pPr>
              <w:spacing w:line="288" w:lineRule="auto"/>
              <w:jc w:val="both"/>
              <w:rPr>
                <w:rFonts w:ascii="Arial" w:hAnsi="Arial" w:cs="Arial"/>
              </w:rPr>
            </w:pPr>
            <w:r w:rsidRPr="008E643C">
              <w:rPr>
                <w:rFonts w:ascii="Arial" w:hAnsi="Arial" w:cs="Arial"/>
                <w:b/>
              </w:rPr>
              <w:t>© Dentaurum</w:t>
            </w:r>
          </w:p>
        </w:tc>
        <w:tc>
          <w:tcPr>
            <w:tcW w:w="4605" w:type="dxa"/>
            <w:tcBorders>
              <w:top w:val="nil"/>
              <w:left w:val="single" w:sz="4" w:space="0" w:color="auto"/>
              <w:bottom w:val="single" w:sz="4" w:space="0" w:color="auto"/>
              <w:right w:val="single" w:sz="4" w:space="0" w:color="auto"/>
            </w:tcBorders>
          </w:tcPr>
          <w:p w14:paraId="7C764360" w14:textId="77777777" w:rsidR="00302E08" w:rsidRPr="008E643C" w:rsidRDefault="00302E08" w:rsidP="004D5FBF">
            <w:pPr>
              <w:spacing w:line="288" w:lineRule="auto"/>
              <w:jc w:val="both"/>
              <w:rPr>
                <w:rFonts w:ascii="Arial" w:hAnsi="Arial" w:cs="Arial"/>
              </w:rPr>
            </w:pPr>
            <w:r w:rsidRPr="008E643C">
              <w:rPr>
                <w:rFonts w:ascii="Arial" w:hAnsi="Arial" w:cs="Arial"/>
                <w:b/>
              </w:rPr>
              <w:t>© Dentaurum</w:t>
            </w:r>
          </w:p>
        </w:tc>
      </w:tr>
      <w:bookmarkEnd w:id="1"/>
    </w:tbl>
    <w:p w14:paraId="0BEF0D08" w14:textId="77777777" w:rsidR="00302E08" w:rsidRPr="009676F7" w:rsidRDefault="00302E08" w:rsidP="00302E08">
      <w:pPr>
        <w:spacing w:line="288" w:lineRule="auto"/>
        <w:jc w:val="both"/>
        <w:rPr>
          <w:rFonts w:ascii="Arial" w:hAnsi="Arial" w:cs="Arial"/>
          <w:bCs/>
          <w:sz w:val="22"/>
          <w:szCs w:val="22"/>
        </w:rPr>
      </w:pPr>
    </w:p>
    <w:p w14:paraId="6CD39BDC" w14:textId="77777777" w:rsidR="00302E08" w:rsidRDefault="00302E08" w:rsidP="00302E08">
      <w:pPr>
        <w:spacing w:line="288" w:lineRule="auto"/>
        <w:jc w:val="both"/>
        <w:rPr>
          <w:rFonts w:ascii="Arial" w:hAnsi="Arial" w:cs="Arial"/>
          <w:b/>
          <w:bCs/>
          <w:color w:val="000000" w:themeColor="text1"/>
          <w:sz w:val="22"/>
          <w:szCs w:val="22"/>
          <w:lang w:val="en-AU"/>
        </w:rPr>
      </w:pPr>
    </w:p>
    <w:p w14:paraId="0580E385" w14:textId="77777777" w:rsidR="00302E08" w:rsidRDefault="00302E08" w:rsidP="00302E08">
      <w:pPr>
        <w:spacing w:line="288" w:lineRule="auto"/>
        <w:jc w:val="both"/>
        <w:rPr>
          <w:rFonts w:ascii="Arial" w:hAnsi="Arial" w:cs="Arial"/>
          <w:b/>
          <w:bCs/>
          <w:color w:val="000000" w:themeColor="text1"/>
          <w:sz w:val="22"/>
          <w:szCs w:val="22"/>
          <w:lang w:val="en-AU"/>
        </w:rPr>
      </w:pPr>
    </w:p>
    <w:p w14:paraId="25E88795" w14:textId="77777777" w:rsidR="00302E08" w:rsidRDefault="00302E08" w:rsidP="00302E08">
      <w:pPr>
        <w:spacing w:line="288" w:lineRule="auto"/>
        <w:jc w:val="both"/>
        <w:rPr>
          <w:rFonts w:ascii="Arial" w:hAnsi="Arial" w:cs="Arial"/>
          <w:b/>
          <w:bCs/>
          <w:color w:val="000000" w:themeColor="text1"/>
          <w:sz w:val="22"/>
          <w:szCs w:val="22"/>
          <w:lang w:val="en-AU"/>
        </w:rPr>
      </w:pPr>
    </w:p>
    <w:p w14:paraId="54FBD543" w14:textId="77777777" w:rsidR="00302E08" w:rsidRDefault="00302E08" w:rsidP="00302E08">
      <w:pPr>
        <w:spacing w:line="288" w:lineRule="auto"/>
        <w:jc w:val="both"/>
        <w:rPr>
          <w:rFonts w:ascii="Arial" w:hAnsi="Arial" w:cs="Arial"/>
          <w:b/>
          <w:bCs/>
          <w:color w:val="000000" w:themeColor="text1"/>
          <w:sz w:val="22"/>
          <w:szCs w:val="22"/>
          <w:lang w:val="en-AU"/>
        </w:rPr>
      </w:pPr>
    </w:p>
    <w:p w14:paraId="6820F3ED" w14:textId="77777777" w:rsidR="00302E08" w:rsidRDefault="00302E08" w:rsidP="00302E08">
      <w:pPr>
        <w:spacing w:line="288" w:lineRule="auto"/>
        <w:jc w:val="both"/>
        <w:rPr>
          <w:rFonts w:ascii="Arial" w:hAnsi="Arial" w:cs="Arial"/>
          <w:b/>
          <w:bCs/>
          <w:color w:val="000000" w:themeColor="text1"/>
          <w:sz w:val="22"/>
          <w:szCs w:val="22"/>
          <w:lang w:val="en-AU"/>
        </w:rPr>
      </w:pPr>
    </w:p>
    <w:p w14:paraId="0E2F21D5" w14:textId="77777777" w:rsidR="00302E08" w:rsidRDefault="00302E08" w:rsidP="00302E08">
      <w:pPr>
        <w:spacing w:line="288" w:lineRule="auto"/>
        <w:jc w:val="both"/>
        <w:rPr>
          <w:rFonts w:ascii="Arial" w:hAnsi="Arial" w:cs="Arial"/>
          <w:b/>
          <w:bCs/>
          <w:color w:val="000000" w:themeColor="text1"/>
          <w:sz w:val="22"/>
          <w:szCs w:val="22"/>
          <w:lang w:val="en-AU"/>
        </w:rPr>
      </w:pPr>
    </w:p>
    <w:p w14:paraId="2A4B6EAB" w14:textId="77777777" w:rsidR="00302E08" w:rsidRDefault="00302E08" w:rsidP="00302E08">
      <w:pPr>
        <w:spacing w:line="288" w:lineRule="auto"/>
        <w:jc w:val="both"/>
        <w:rPr>
          <w:rFonts w:ascii="Arial" w:hAnsi="Arial" w:cs="Arial"/>
          <w:b/>
          <w:bCs/>
          <w:color w:val="000000" w:themeColor="text1"/>
          <w:sz w:val="22"/>
          <w:szCs w:val="22"/>
          <w:lang w:val="en-AU"/>
        </w:rPr>
      </w:pPr>
    </w:p>
    <w:p w14:paraId="226386A4" w14:textId="77777777" w:rsidR="00302E08" w:rsidRDefault="00302E08" w:rsidP="00302E08">
      <w:pPr>
        <w:spacing w:line="288" w:lineRule="auto"/>
        <w:jc w:val="both"/>
        <w:rPr>
          <w:rFonts w:ascii="Arial" w:hAnsi="Arial" w:cs="Arial"/>
          <w:b/>
          <w:bCs/>
          <w:color w:val="000000" w:themeColor="text1"/>
          <w:sz w:val="22"/>
          <w:szCs w:val="22"/>
          <w:lang w:val="en-AU"/>
        </w:rPr>
      </w:pPr>
    </w:p>
    <w:p w14:paraId="7671F205" w14:textId="77777777" w:rsidR="00302E08" w:rsidRDefault="00302E08" w:rsidP="00302E08">
      <w:pPr>
        <w:spacing w:line="288" w:lineRule="auto"/>
        <w:jc w:val="both"/>
        <w:rPr>
          <w:rFonts w:ascii="Arial" w:hAnsi="Arial" w:cs="Arial"/>
          <w:b/>
          <w:bCs/>
          <w:color w:val="000000" w:themeColor="text1"/>
          <w:sz w:val="22"/>
          <w:szCs w:val="22"/>
          <w:lang w:val="en-AU"/>
        </w:rPr>
      </w:pPr>
    </w:p>
    <w:p w14:paraId="24714D3A" w14:textId="77777777" w:rsidR="00302E08" w:rsidRDefault="00302E08" w:rsidP="00302E08">
      <w:pPr>
        <w:spacing w:line="288" w:lineRule="auto"/>
        <w:jc w:val="both"/>
        <w:rPr>
          <w:rFonts w:ascii="Arial" w:hAnsi="Arial" w:cs="Arial"/>
          <w:b/>
          <w:bCs/>
          <w:color w:val="000000" w:themeColor="text1"/>
          <w:sz w:val="22"/>
          <w:szCs w:val="22"/>
          <w:lang w:val="en-AU"/>
        </w:rPr>
      </w:pPr>
    </w:p>
    <w:p w14:paraId="56A71D59" w14:textId="77777777" w:rsidR="00302E08" w:rsidRDefault="00302E08" w:rsidP="00302E08">
      <w:pPr>
        <w:spacing w:line="288" w:lineRule="auto"/>
        <w:jc w:val="both"/>
        <w:rPr>
          <w:rFonts w:ascii="Arial" w:hAnsi="Arial" w:cs="Arial"/>
          <w:b/>
          <w:bCs/>
          <w:color w:val="000000" w:themeColor="text1"/>
          <w:sz w:val="22"/>
          <w:szCs w:val="22"/>
          <w:lang w:val="en-AU"/>
        </w:rPr>
      </w:pPr>
    </w:p>
    <w:p w14:paraId="0D0F2A5B" w14:textId="29AC6B8F" w:rsidR="00302E08" w:rsidRPr="005E1E97" w:rsidRDefault="00302E08" w:rsidP="00302E08">
      <w:pPr>
        <w:spacing w:line="288" w:lineRule="auto"/>
        <w:jc w:val="both"/>
        <w:rPr>
          <w:rFonts w:ascii="Arial" w:hAnsi="Arial" w:cs="Arial"/>
          <w:b/>
          <w:bCs/>
          <w:color w:val="000000" w:themeColor="text1"/>
          <w:sz w:val="22"/>
          <w:szCs w:val="22"/>
          <w:lang w:val="en-AU"/>
        </w:rPr>
      </w:pPr>
      <w:r w:rsidRPr="005E1E97">
        <w:rPr>
          <w:rFonts w:ascii="Arial" w:hAnsi="Arial" w:cs="Arial"/>
          <w:b/>
          <w:bCs/>
          <w:color w:val="000000" w:themeColor="text1"/>
          <w:sz w:val="22"/>
          <w:szCs w:val="22"/>
          <w:lang w:val="en-AU"/>
        </w:rPr>
        <w:lastRenderedPageBreak/>
        <w:t>140 YEARS DENTAURUM – Only those who know the past can shape the future</w:t>
      </w:r>
    </w:p>
    <w:p w14:paraId="19D89A09" w14:textId="77777777" w:rsidR="00302E08" w:rsidRPr="005E1E97" w:rsidRDefault="00302E08" w:rsidP="00302E08">
      <w:pPr>
        <w:spacing w:line="312" w:lineRule="auto"/>
        <w:jc w:val="both"/>
        <w:rPr>
          <w:rFonts w:ascii="Arial" w:hAnsi="Arial" w:cs="Arial"/>
          <w:b/>
          <w:bCs/>
          <w:color w:val="000000" w:themeColor="text1"/>
          <w:sz w:val="8"/>
          <w:szCs w:val="8"/>
          <w:lang w:val="en-AU"/>
        </w:rPr>
      </w:pPr>
    </w:p>
    <w:p w14:paraId="259A0EDB" w14:textId="77777777" w:rsidR="00302E08" w:rsidRPr="005E1E97" w:rsidRDefault="00302E08" w:rsidP="00302E08">
      <w:pPr>
        <w:spacing w:line="312" w:lineRule="auto"/>
        <w:jc w:val="both"/>
        <w:rPr>
          <w:rFonts w:ascii="Arial" w:hAnsi="Arial" w:cs="Arial"/>
          <w:color w:val="000000" w:themeColor="text1"/>
          <w:sz w:val="22"/>
          <w:szCs w:val="22"/>
          <w:lang w:val="en-AU"/>
        </w:rPr>
      </w:pPr>
      <w:r w:rsidRPr="005E1E97">
        <w:rPr>
          <w:rFonts w:ascii="Arial" w:hAnsi="Arial" w:cs="Arial"/>
          <w:color w:val="000000" w:themeColor="text1"/>
          <w:sz w:val="22"/>
          <w:szCs w:val="22"/>
          <w:lang w:val="en-AU"/>
        </w:rPr>
        <w:t>In 2026, we are proud to be celebrating an extraordinary success story: Dentaurum has been a loyal companion in the dental industry for 140 years. Founded in 1886, we are the oldest dental company worldwide that has existed continuously. We have been in the dental industry since the first day – and our company is still family-owned.</w:t>
      </w:r>
    </w:p>
    <w:p w14:paraId="2238BB41" w14:textId="77777777" w:rsidR="00302E08" w:rsidRPr="005E1E97" w:rsidRDefault="00302E08" w:rsidP="00302E08">
      <w:pPr>
        <w:spacing w:line="312" w:lineRule="auto"/>
        <w:jc w:val="both"/>
        <w:rPr>
          <w:rFonts w:ascii="Arial" w:hAnsi="Arial" w:cs="Arial"/>
          <w:color w:val="000000" w:themeColor="text1"/>
          <w:sz w:val="16"/>
          <w:szCs w:val="16"/>
          <w:lang w:val="en-AU"/>
        </w:rPr>
      </w:pPr>
    </w:p>
    <w:p w14:paraId="75748254" w14:textId="77777777" w:rsidR="00302E08" w:rsidRPr="005E1E97" w:rsidRDefault="00302E08" w:rsidP="00302E08">
      <w:pPr>
        <w:spacing w:line="312" w:lineRule="auto"/>
        <w:jc w:val="both"/>
        <w:rPr>
          <w:rFonts w:ascii="Arial" w:hAnsi="Arial" w:cs="Arial"/>
          <w:color w:val="000000" w:themeColor="text1"/>
          <w:sz w:val="22"/>
          <w:szCs w:val="22"/>
          <w:lang w:val="en-AU"/>
        </w:rPr>
      </w:pPr>
      <w:r w:rsidRPr="005E1E97">
        <w:rPr>
          <w:rFonts w:ascii="Arial" w:hAnsi="Arial" w:cs="Arial"/>
          <w:color w:val="000000" w:themeColor="text1"/>
          <w:sz w:val="22"/>
          <w:szCs w:val="22"/>
          <w:lang w:val="en-AU"/>
        </w:rPr>
        <w:t xml:space="preserve">Our headquarters are located in Ispringen in the northern Black Forest, embodying our guiding principle "Engineered and made in Germany". More than 8,500 brand-name products are created here that set standards worldwide in the fields of orthodontics, dental prosthetics, implantology and ceramics. </w:t>
      </w:r>
    </w:p>
    <w:p w14:paraId="11B8C8EE" w14:textId="77777777" w:rsidR="00302E08" w:rsidRPr="005E1E97" w:rsidRDefault="00302E08" w:rsidP="00302E08">
      <w:pPr>
        <w:spacing w:line="312" w:lineRule="auto"/>
        <w:jc w:val="both"/>
        <w:rPr>
          <w:rFonts w:ascii="Arial" w:hAnsi="Arial" w:cs="Arial"/>
          <w:color w:val="000000" w:themeColor="text1"/>
          <w:sz w:val="16"/>
          <w:szCs w:val="16"/>
          <w:lang w:val="en-AU"/>
        </w:rPr>
      </w:pPr>
    </w:p>
    <w:p w14:paraId="7901020A" w14:textId="77777777" w:rsidR="00302E08" w:rsidRPr="005E1E97" w:rsidRDefault="00302E08" w:rsidP="00302E08">
      <w:pPr>
        <w:spacing w:line="312" w:lineRule="auto"/>
        <w:jc w:val="both"/>
        <w:rPr>
          <w:rFonts w:ascii="Arial" w:hAnsi="Arial" w:cs="Arial"/>
          <w:color w:val="000000" w:themeColor="text1"/>
          <w:sz w:val="22"/>
          <w:szCs w:val="22"/>
          <w:lang w:val="en-AU"/>
        </w:rPr>
      </w:pPr>
      <w:r w:rsidRPr="005E1E97">
        <w:rPr>
          <w:rFonts w:ascii="Arial" w:hAnsi="Arial" w:cs="Arial"/>
          <w:color w:val="000000" w:themeColor="text1"/>
          <w:sz w:val="22"/>
          <w:szCs w:val="22"/>
          <w:lang w:val="en-AU"/>
        </w:rPr>
        <w:t>At Dentaurum, the focus is not only on the development of high-quality products, but also on a commitment to the world around us. We have been one of the pioneers in environmental and climate protection since 1989, and we are actively engaged in creating a sustainable future. Quality management and environmental management have been unified in one integrated system since 1994 to continually improve our processes. We also place great value on occupational safety and on ensuring that all employees have equal opportunities and are treated with respect.</w:t>
      </w:r>
    </w:p>
    <w:p w14:paraId="36B82096" w14:textId="77777777" w:rsidR="00302E08" w:rsidRPr="005E1E97" w:rsidRDefault="00302E08" w:rsidP="00302E08">
      <w:pPr>
        <w:spacing w:line="312" w:lineRule="auto"/>
        <w:jc w:val="both"/>
        <w:rPr>
          <w:rFonts w:ascii="Arial" w:hAnsi="Arial" w:cs="Arial"/>
          <w:color w:val="000000" w:themeColor="text1"/>
          <w:sz w:val="16"/>
          <w:szCs w:val="16"/>
          <w:lang w:val="en-AU"/>
        </w:rPr>
      </w:pPr>
    </w:p>
    <w:p w14:paraId="50C6E425" w14:textId="77777777" w:rsidR="00302E08" w:rsidRPr="005E1E97" w:rsidRDefault="00302E08" w:rsidP="00302E08">
      <w:pPr>
        <w:spacing w:line="312" w:lineRule="auto"/>
        <w:jc w:val="both"/>
        <w:rPr>
          <w:rFonts w:ascii="Arial" w:hAnsi="Arial" w:cs="Arial"/>
          <w:color w:val="000000" w:themeColor="text1"/>
          <w:sz w:val="22"/>
          <w:szCs w:val="22"/>
          <w:lang w:val="en-AU"/>
        </w:rPr>
      </w:pPr>
      <w:r w:rsidRPr="005E1E97">
        <w:rPr>
          <w:rFonts w:ascii="Arial" w:hAnsi="Arial" w:cs="Arial"/>
          <w:color w:val="000000" w:themeColor="text1"/>
          <w:sz w:val="22"/>
          <w:szCs w:val="22"/>
          <w:lang w:val="en-AU"/>
        </w:rPr>
        <w:t>Our anniversary is not only another major milestone, but also a testimony to our commitment, quality and the passion with which we continually strive to improve our products and services. We would like to thank our customers, partners and employees for their trust and support, and we look forward to writing a new chapter in our success story together!</w:t>
      </w:r>
    </w:p>
    <w:p w14:paraId="792B4E7B" w14:textId="77777777" w:rsidR="00302E08" w:rsidRPr="00076296" w:rsidRDefault="00302E08" w:rsidP="00302E08">
      <w:pPr>
        <w:spacing w:line="288" w:lineRule="auto"/>
        <w:jc w:val="both"/>
        <w:rPr>
          <w:rFonts w:ascii="Arial" w:hAnsi="Arial" w:cs="Arial"/>
          <w:sz w:val="22"/>
          <w:szCs w:val="22"/>
          <w:lang w:val="en-AU"/>
        </w:rPr>
      </w:pPr>
    </w:p>
    <w:p w14:paraId="0D6ECC3B" w14:textId="77777777" w:rsidR="00302E08" w:rsidRPr="00076296" w:rsidRDefault="00302E08" w:rsidP="00302E08">
      <w:pPr>
        <w:spacing w:line="288" w:lineRule="auto"/>
        <w:jc w:val="both"/>
        <w:rPr>
          <w:rFonts w:ascii="Arial" w:hAnsi="Arial" w:cs="Arial"/>
          <w:sz w:val="22"/>
          <w:szCs w:val="22"/>
          <w:lang w:val="en-AU"/>
        </w:rPr>
      </w:pPr>
    </w:p>
    <w:p w14:paraId="00A35CCA" w14:textId="77777777" w:rsidR="00B14275" w:rsidRPr="00302E08" w:rsidRDefault="00B14275" w:rsidP="00F63637">
      <w:pPr>
        <w:spacing w:line="288" w:lineRule="auto"/>
        <w:jc w:val="both"/>
        <w:rPr>
          <w:rFonts w:ascii="Arial" w:hAnsi="Arial" w:cs="Arial"/>
          <w:b/>
          <w:sz w:val="22"/>
          <w:szCs w:val="22"/>
          <w:highlight w:val="yellow"/>
          <w:lang w:val="en-AU"/>
        </w:rPr>
      </w:pPr>
    </w:p>
    <w:sectPr w:rsidR="00B14275" w:rsidRPr="00302E08" w:rsidSect="004355FD">
      <w:headerReference w:type="default" r:id="rId12"/>
      <w:footerReference w:type="default" r:id="rId13"/>
      <w:pgSz w:w="11906" w:h="16838" w:code="9"/>
      <w:pgMar w:top="1701" w:right="1418" w:bottom="1134" w:left="1418" w:header="284"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5D49C1" w14:textId="77777777" w:rsidR="008C45E7" w:rsidRDefault="008C45E7" w:rsidP="00956719">
      <w:r>
        <w:separator/>
      </w:r>
    </w:p>
  </w:endnote>
  <w:endnote w:type="continuationSeparator" w:id="0">
    <w:p w14:paraId="4E9F4EDD" w14:textId="77777777" w:rsidR="008C45E7" w:rsidRDefault="008C45E7" w:rsidP="009567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3F6E1A" w14:textId="596589C8" w:rsidR="004A6708" w:rsidRDefault="004355FD" w:rsidP="004355FD">
    <w:pPr>
      <w:pStyle w:val="Fuzeile"/>
      <w:tabs>
        <w:tab w:val="clear" w:pos="4536"/>
        <w:tab w:val="clear" w:pos="9072"/>
        <w:tab w:val="left" w:pos="2685"/>
      </w:tabs>
      <w:ind w:hanging="1134"/>
    </w:pPr>
    <w:r>
      <w:tab/>
    </w: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BB21526" w14:textId="77777777" w:rsidR="008C45E7" w:rsidRDefault="008C45E7" w:rsidP="00956719">
      <w:r>
        <w:separator/>
      </w:r>
    </w:p>
  </w:footnote>
  <w:footnote w:type="continuationSeparator" w:id="0">
    <w:p w14:paraId="79A8B021" w14:textId="77777777" w:rsidR="008C45E7" w:rsidRDefault="008C45E7" w:rsidP="009567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A4492D" w14:textId="44569E7D" w:rsidR="00956719" w:rsidRDefault="00302E08" w:rsidP="00956719">
    <w:pPr>
      <w:pStyle w:val="Kopfzeile"/>
      <w:ind w:left="-1276"/>
    </w:pPr>
    <w:r>
      <w:rPr>
        <w:noProof/>
      </w:rPr>
      <w:drawing>
        <wp:anchor distT="0" distB="0" distL="114300" distR="114300" simplePos="0" relativeHeight="251659264" behindDoc="1" locked="0" layoutInCell="1" allowOverlap="1" wp14:anchorId="4A0AF8C7" wp14:editId="7B28FAF0">
          <wp:simplePos x="0" y="0"/>
          <wp:positionH relativeFrom="page">
            <wp:align>left</wp:align>
          </wp:positionH>
          <wp:positionV relativeFrom="paragraph">
            <wp:posOffset>-218440</wp:posOffset>
          </wp:positionV>
          <wp:extent cx="7588939" cy="10734675"/>
          <wp:effectExtent l="0" t="0" r="0" b="0"/>
          <wp:wrapNone/>
          <wp:docPr id="943488046" name="Grafik 1" descr="Ein Bild, das Text, Screensh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3488046" name="Grafik 1" descr="Ein Bild, das Text, Screenshot enthält.&#10;&#10;KI-generierte Inhalte können fehlerhaft sein."/>
                  <pic:cNvPicPr/>
                </pic:nvPicPr>
                <pic:blipFill>
                  <a:blip r:embed="rId1">
                    <a:extLst>
                      <a:ext uri="{28A0092B-C50C-407E-A947-70E740481C1C}">
                        <a14:useLocalDpi xmlns:a14="http://schemas.microsoft.com/office/drawing/2010/main" val="0"/>
                      </a:ext>
                    </a:extLst>
                  </a:blip>
                  <a:stretch>
                    <a:fillRect/>
                  </a:stretch>
                </pic:blipFill>
                <pic:spPr>
                  <a:xfrm>
                    <a:off x="0" y="0"/>
                    <a:ext cx="7592118" cy="10739172"/>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1C73CFF"/>
    <w:multiLevelType w:val="hybridMultilevel"/>
    <w:tmpl w:val="BA061060"/>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 w15:restartNumberingAfterBreak="0">
    <w:nsid w:val="5E0C2AC3"/>
    <w:multiLevelType w:val="multilevel"/>
    <w:tmpl w:val="52AAA8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272322186">
    <w:abstractNumId w:val="1"/>
  </w:num>
  <w:num w:numId="2" w16cid:durableId="19997522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attachedTemplate r:id="rId1"/>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7A71"/>
    <w:rsid w:val="0001546E"/>
    <w:rsid w:val="00026900"/>
    <w:rsid w:val="00030081"/>
    <w:rsid w:val="00046660"/>
    <w:rsid w:val="00057A71"/>
    <w:rsid w:val="0009188D"/>
    <w:rsid w:val="000A4565"/>
    <w:rsid w:val="000B339C"/>
    <w:rsid w:val="000B39FF"/>
    <w:rsid w:val="000D799E"/>
    <w:rsid w:val="000E2C50"/>
    <w:rsid w:val="000E7C6D"/>
    <w:rsid w:val="00106BCD"/>
    <w:rsid w:val="0013258C"/>
    <w:rsid w:val="001529DD"/>
    <w:rsid w:val="00154099"/>
    <w:rsid w:val="001572DF"/>
    <w:rsid w:val="001668C5"/>
    <w:rsid w:val="0018590B"/>
    <w:rsid w:val="001932DE"/>
    <w:rsid w:val="00195158"/>
    <w:rsid w:val="001A359E"/>
    <w:rsid w:val="001C5139"/>
    <w:rsid w:val="001D4BB3"/>
    <w:rsid w:val="001F168E"/>
    <w:rsid w:val="0021137B"/>
    <w:rsid w:val="00212CB7"/>
    <w:rsid w:val="00213292"/>
    <w:rsid w:val="0021482E"/>
    <w:rsid w:val="00216D32"/>
    <w:rsid w:val="00230A4C"/>
    <w:rsid w:val="00242D07"/>
    <w:rsid w:val="002605B3"/>
    <w:rsid w:val="00264A1A"/>
    <w:rsid w:val="00295E0E"/>
    <w:rsid w:val="002A25F9"/>
    <w:rsid w:val="002A47AE"/>
    <w:rsid w:val="002D4FF4"/>
    <w:rsid w:val="002D5C22"/>
    <w:rsid w:val="002D621F"/>
    <w:rsid w:val="002E024F"/>
    <w:rsid w:val="00302E08"/>
    <w:rsid w:val="00304300"/>
    <w:rsid w:val="00337B8A"/>
    <w:rsid w:val="00343B5F"/>
    <w:rsid w:val="00346677"/>
    <w:rsid w:val="0035644D"/>
    <w:rsid w:val="003831ED"/>
    <w:rsid w:val="00386D7F"/>
    <w:rsid w:val="00386FA1"/>
    <w:rsid w:val="00392768"/>
    <w:rsid w:val="003A1371"/>
    <w:rsid w:val="003A6FF6"/>
    <w:rsid w:val="003D47B4"/>
    <w:rsid w:val="003E709B"/>
    <w:rsid w:val="00402877"/>
    <w:rsid w:val="0040611E"/>
    <w:rsid w:val="00406507"/>
    <w:rsid w:val="0041725B"/>
    <w:rsid w:val="004355FD"/>
    <w:rsid w:val="00437E1A"/>
    <w:rsid w:val="004544D0"/>
    <w:rsid w:val="00456307"/>
    <w:rsid w:val="00461968"/>
    <w:rsid w:val="004641BF"/>
    <w:rsid w:val="00491076"/>
    <w:rsid w:val="00495EB8"/>
    <w:rsid w:val="004A6708"/>
    <w:rsid w:val="004B0BD5"/>
    <w:rsid w:val="004C72E8"/>
    <w:rsid w:val="004D217B"/>
    <w:rsid w:val="004E2EAB"/>
    <w:rsid w:val="004F16A1"/>
    <w:rsid w:val="00511A6C"/>
    <w:rsid w:val="00513318"/>
    <w:rsid w:val="005236AD"/>
    <w:rsid w:val="00525566"/>
    <w:rsid w:val="005322EC"/>
    <w:rsid w:val="0054296B"/>
    <w:rsid w:val="0055128B"/>
    <w:rsid w:val="00551588"/>
    <w:rsid w:val="00562F54"/>
    <w:rsid w:val="0058483F"/>
    <w:rsid w:val="00591675"/>
    <w:rsid w:val="00592D2B"/>
    <w:rsid w:val="005A4761"/>
    <w:rsid w:val="005A6357"/>
    <w:rsid w:val="005B2F74"/>
    <w:rsid w:val="005C2421"/>
    <w:rsid w:val="005E5EB4"/>
    <w:rsid w:val="00605C8C"/>
    <w:rsid w:val="00614885"/>
    <w:rsid w:val="006301F9"/>
    <w:rsid w:val="006305AC"/>
    <w:rsid w:val="00630D00"/>
    <w:rsid w:val="006606A4"/>
    <w:rsid w:val="00664415"/>
    <w:rsid w:val="0066523B"/>
    <w:rsid w:val="006815B7"/>
    <w:rsid w:val="006879FC"/>
    <w:rsid w:val="006A0518"/>
    <w:rsid w:val="006A1C7D"/>
    <w:rsid w:val="006A31B2"/>
    <w:rsid w:val="006B2E76"/>
    <w:rsid w:val="006B32B8"/>
    <w:rsid w:val="006D1654"/>
    <w:rsid w:val="006F4F48"/>
    <w:rsid w:val="006F6DB6"/>
    <w:rsid w:val="00701891"/>
    <w:rsid w:val="0070359F"/>
    <w:rsid w:val="00706320"/>
    <w:rsid w:val="00712372"/>
    <w:rsid w:val="00714130"/>
    <w:rsid w:val="00731332"/>
    <w:rsid w:val="0073402F"/>
    <w:rsid w:val="007341FA"/>
    <w:rsid w:val="007379DD"/>
    <w:rsid w:val="00746631"/>
    <w:rsid w:val="0075EF89"/>
    <w:rsid w:val="0076351D"/>
    <w:rsid w:val="00764973"/>
    <w:rsid w:val="007946CE"/>
    <w:rsid w:val="007A3A39"/>
    <w:rsid w:val="007C69FC"/>
    <w:rsid w:val="007E6E7F"/>
    <w:rsid w:val="007F015B"/>
    <w:rsid w:val="007F7481"/>
    <w:rsid w:val="008170F6"/>
    <w:rsid w:val="00820B8B"/>
    <w:rsid w:val="00822FC2"/>
    <w:rsid w:val="00823345"/>
    <w:rsid w:val="00824BE8"/>
    <w:rsid w:val="00826E8B"/>
    <w:rsid w:val="008438F3"/>
    <w:rsid w:val="0086335A"/>
    <w:rsid w:val="00863EFA"/>
    <w:rsid w:val="00874E31"/>
    <w:rsid w:val="008759DD"/>
    <w:rsid w:val="00887524"/>
    <w:rsid w:val="008914C3"/>
    <w:rsid w:val="008B404F"/>
    <w:rsid w:val="008B6B79"/>
    <w:rsid w:val="008C45E7"/>
    <w:rsid w:val="008E024C"/>
    <w:rsid w:val="008E66AD"/>
    <w:rsid w:val="008F2800"/>
    <w:rsid w:val="008F72A8"/>
    <w:rsid w:val="0090374E"/>
    <w:rsid w:val="00907FFA"/>
    <w:rsid w:val="00910A80"/>
    <w:rsid w:val="00910C4C"/>
    <w:rsid w:val="00926352"/>
    <w:rsid w:val="00934CF1"/>
    <w:rsid w:val="0094248E"/>
    <w:rsid w:val="00942786"/>
    <w:rsid w:val="00945E06"/>
    <w:rsid w:val="009472A8"/>
    <w:rsid w:val="00952083"/>
    <w:rsid w:val="00956719"/>
    <w:rsid w:val="0098565C"/>
    <w:rsid w:val="0099220C"/>
    <w:rsid w:val="00993C2B"/>
    <w:rsid w:val="009A03EA"/>
    <w:rsid w:val="009D190E"/>
    <w:rsid w:val="009D3F35"/>
    <w:rsid w:val="009D4C78"/>
    <w:rsid w:val="009E4BA5"/>
    <w:rsid w:val="009F3FAE"/>
    <w:rsid w:val="009F7587"/>
    <w:rsid w:val="00A176F0"/>
    <w:rsid w:val="00A25A4E"/>
    <w:rsid w:val="00A3089B"/>
    <w:rsid w:val="00A31375"/>
    <w:rsid w:val="00A41F0C"/>
    <w:rsid w:val="00A4744F"/>
    <w:rsid w:val="00A532CC"/>
    <w:rsid w:val="00A60401"/>
    <w:rsid w:val="00A61687"/>
    <w:rsid w:val="00A62666"/>
    <w:rsid w:val="00A86F8A"/>
    <w:rsid w:val="00AA0283"/>
    <w:rsid w:val="00AA0AE6"/>
    <w:rsid w:val="00AA1D56"/>
    <w:rsid w:val="00AB5CE4"/>
    <w:rsid w:val="00AE2D08"/>
    <w:rsid w:val="00AE45DC"/>
    <w:rsid w:val="00AF238F"/>
    <w:rsid w:val="00AF42F8"/>
    <w:rsid w:val="00AF517B"/>
    <w:rsid w:val="00AF6CEF"/>
    <w:rsid w:val="00B14275"/>
    <w:rsid w:val="00B23755"/>
    <w:rsid w:val="00B45FA0"/>
    <w:rsid w:val="00B57145"/>
    <w:rsid w:val="00B65386"/>
    <w:rsid w:val="00B706B2"/>
    <w:rsid w:val="00BA2E4A"/>
    <w:rsid w:val="00BA6750"/>
    <w:rsid w:val="00BA686C"/>
    <w:rsid w:val="00BA759B"/>
    <w:rsid w:val="00BB3246"/>
    <w:rsid w:val="00C17D69"/>
    <w:rsid w:val="00C22201"/>
    <w:rsid w:val="00C3384E"/>
    <w:rsid w:val="00C43367"/>
    <w:rsid w:val="00C44B47"/>
    <w:rsid w:val="00C748C1"/>
    <w:rsid w:val="00C81BA2"/>
    <w:rsid w:val="00C92BA0"/>
    <w:rsid w:val="00C934D7"/>
    <w:rsid w:val="00C93DDD"/>
    <w:rsid w:val="00C94BEA"/>
    <w:rsid w:val="00CF02FC"/>
    <w:rsid w:val="00D171F8"/>
    <w:rsid w:val="00D22D68"/>
    <w:rsid w:val="00D349E4"/>
    <w:rsid w:val="00D836F2"/>
    <w:rsid w:val="00D8784A"/>
    <w:rsid w:val="00D9094C"/>
    <w:rsid w:val="00D9223F"/>
    <w:rsid w:val="00DB1BEF"/>
    <w:rsid w:val="00DC79DD"/>
    <w:rsid w:val="00DD447A"/>
    <w:rsid w:val="00DF1EDA"/>
    <w:rsid w:val="00DF332F"/>
    <w:rsid w:val="00E00E42"/>
    <w:rsid w:val="00E03C1F"/>
    <w:rsid w:val="00E06DBC"/>
    <w:rsid w:val="00E15150"/>
    <w:rsid w:val="00E40713"/>
    <w:rsid w:val="00E47A49"/>
    <w:rsid w:val="00E62316"/>
    <w:rsid w:val="00E8065B"/>
    <w:rsid w:val="00EC2189"/>
    <w:rsid w:val="00EC7912"/>
    <w:rsid w:val="00ED40B9"/>
    <w:rsid w:val="00F13EFE"/>
    <w:rsid w:val="00F174AA"/>
    <w:rsid w:val="00F223D1"/>
    <w:rsid w:val="00F50658"/>
    <w:rsid w:val="00F62192"/>
    <w:rsid w:val="00F63637"/>
    <w:rsid w:val="00F65834"/>
    <w:rsid w:val="00F66368"/>
    <w:rsid w:val="00F7158B"/>
    <w:rsid w:val="00F9745D"/>
    <w:rsid w:val="00FA2EBC"/>
    <w:rsid w:val="00FA4EB5"/>
    <w:rsid w:val="00FE753C"/>
    <w:rsid w:val="00FF0932"/>
    <w:rsid w:val="00FF31FB"/>
    <w:rsid w:val="01CE3A54"/>
    <w:rsid w:val="0651C8B2"/>
    <w:rsid w:val="0972A745"/>
    <w:rsid w:val="0F03AA35"/>
    <w:rsid w:val="1176044B"/>
    <w:rsid w:val="155E680F"/>
    <w:rsid w:val="16DB99FD"/>
    <w:rsid w:val="17C36AEF"/>
    <w:rsid w:val="1F010501"/>
    <w:rsid w:val="2213C2C9"/>
    <w:rsid w:val="23DA52AA"/>
    <w:rsid w:val="247A2939"/>
    <w:rsid w:val="307FACAB"/>
    <w:rsid w:val="37FFCB8F"/>
    <w:rsid w:val="3A01DC83"/>
    <w:rsid w:val="3DBFE26A"/>
    <w:rsid w:val="40405D49"/>
    <w:rsid w:val="40AA4904"/>
    <w:rsid w:val="44211DCD"/>
    <w:rsid w:val="4480DD66"/>
    <w:rsid w:val="47BA4AC3"/>
    <w:rsid w:val="4F14F67E"/>
    <w:rsid w:val="504506CF"/>
    <w:rsid w:val="52C08E2B"/>
    <w:rsid w:val="54DF9731"/>
    <w:rsid w:val="569205AF"/>
    <w:rsid w:val="58A3FAF3"/>
    <w:rsid w:val="5B40BE96"/>
    <w:rsid w:val="5BA34833"/>
    <w:rsid w:val="5C2DCC1B"/>
    <w:rsid w:val="5C67BA48"/>
    <w:rsid w:val="5DE5C963"/>
    <w:rsid w:val="5FF2664C"/>
    <w:rsid w:val="61934ECE"/>
    <w:rsid w:val="6599AC27"/>
    <w:rsid w:val="665CA2B5"/>
    <w:rsid w:val="6A3E490E"/>
    <w:rsid w:val="6A9BFC02"/>
    <w:rsid w:val="6C319B37"/>
    <w:rsid w:val="729767B1"/>
    <w:rsid w:val="776F1A74"/>
    <w:rsid w:val="7C85E745"/>
    <w:rsid w:val="7D5E7F09"/>
    <w:rsid w:val="7D94EBDA"/>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E12036F"/>
  <w15:docId w15:val="{C326600E-5AE3-4C06-ACCA-36DCCCD59B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de-DE"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57A71"/>
    <w:pPr>
      <w:spacing w:after="0" w:line="240" w:lineRule="auto"/>
    </w:pPr>
    <w:rPr>
      <w:rFonts w:ascii="Times New Roman" w:eastAsia="Times New Roman" w:hAnsi="Times New Roman" w:cs="Times New Roman"/>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956719"/>
    <w:pPr>
      <w:tabs>
        <w:tab w:val="center" w:pos="4536"/>
        <w:tab w:val="right" w:pos="9072"/>
      </w:tabs>
    </w:pPr>
    <w:rPr>
      <w:rFonts w:asciiTheme="minorHAnsi" w:eastAsiaTheme="minorHAnsi" w:hAnsiTheme="minorHAnsi" w:cstheme="minorBidi"/>
      <w:sz w:val="22"/>
      <w:szCs w:val="22"/>
    </w:rPr>
  </w:style>
  <w:style w:type="character" w:customStyle="1" w:styleId="KopfzeileZchn">
    <w:name w:val="Kopfzeile Zchn"/>
    <w:basedOn w:val="Absatz-Standardschriftart"/>
    <w:link w:val="Kopfzeile"/>
    <w:uiPriority w:val="99"/>
    <w:rsid w:val="00956719"/>
    <w:rPr>
      <w:rFonts w:ascii="Calibri" w:hAnsi="Calibri"/>
    </w:rPr>
  </w:style>
  <w:style w:type="paragraph" w:styleId="Fuzeile">
    <w:name w:val="footer"/>
    <w:basedOn w:val="Standard"/>
    <w:link w:val="FuzeileZchn"/>
    <w:uiPriority w:val="99"/>
    <w:unhideWhenUsed/>
    <w:rsid w:val="00956719"/>
    <w:pPr>
      <w:tabs>
        <w:tab w:val="center" w:pos="4536"/>
        <w:tab w:val="right" w:pos="9072"/>
      </w:tabs>
    </w:pPr>
    <w:rPr>
      <w:rFonts w:asciiTheme="minorHAnsi" w:eastAsiaTheme="minorHAnsi" w:hAnsiTheme="minorHAnsi" w:cstheme="minorBidi"/>
      <w:sz w:val="22"/>
      <w:szCs w:val="22"/>
    </w:rPr>
  </w:style>
  <w:style w:type="character" w:customStyle="1" w:styleId="FuzeileZchn">
    <w:name w:val="Fußzeile Zchn"/>
    <w:basedOn w:val="Absatz-Standardschriftart"/>
    <w:link w:val="Fuzeile"/>
    <w:uiPriority w:val="99"/>
    <w:rsid w:val="00956719"/>
    <w:rPr>
      <w:rFonts w:ascii="Calibri" w:hAnsi="Calibri"/>
    </w:rPr>
  </w:style>
  <w:style w:type="paragraph" w:styleId="Sprechblasentext">
    <w:name w:val="Balloon Text"/>
    <w:basedOn w:val="Standard"/>
    <w:link w:val="SprechblasentextZchn"/>
    <w:uiPriority w:val="99"/>
    <w:semiHidden/>
    <w:unhideWhenUsed/>
    <w:rsid w:val="00956719"/>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956719"/>
    <w:rPr>
      <w:rFonts w:ascii="Tahoma" w:hAnsi="Tahoma" w:cs="Tahoma"/>
      <w:sz w:val="16"/>
      <w:szCs w:val="16"/>
    </w:rPr>
  </w:style>
  <w:style w:type="character" w:styleId="Hyperlink">
    <w:name w:val="Hyperlink"/>
    <w:basedOn w:val="Absatz-Standardschriftart"/>
    <w:semiHidden/>
    <w:rsid w:val="00057A71"/>
    <w:rPr>
      <w:color w:val="0000FF"/>
      <w:u w:val="single"/>
    </w:rPr>
  </w:style>
  <w:style w:type="table" w:styleId="Tabellenraster">
    <w:name w:val="Table Grid"/>
    <w:basedOn w:val="NormaleTabelle"/>
    <w:uiPriority w:val="59"/>
    <w:rsid w:val="00057A7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rarbeitung">
    <w:name w:val="Revision"/>
    <w:hidden/>
    <w:uiPriority w:val="99"/>
    <w:semiHidden/>
    <w:rsid w:val="008E024C"/>
    <w:pPr>
      <w:spacing w:after="0" w:line="240" w:lineRule="auto"/>
    </w:pPr>
    <w:rPr>
      <w:rFonts w:ascii="Times New Roman" w:eastAsia="Times New Roman" w:hAnsi="Times New Roman" w:cs="Times New Roman"/>
      <w:sz w:val="20"/>
      <w:szCs w:val="20"/>
    </w:rPr>
  </w:style>
  <w:style w:type="paragraph" w:styleId="Listenabsatz">
    <w:name w:val="List Paragraph"/>
    <w:basedOn w:val="Standard"/>
    <w:uiPriority w:val="34"/>
    <w:qFormat/>
    <w:rsid w:val="006815B7"/>
    <w:pPr>
      <w:ind w:left="720"/>
      <w:contextualSpacing/>
    </w:pPr>
  </w:style>
  <w:style w:type="character" w:styleId="NichtaufgelsteErwhnung">
    <w:name w:val="Unresolved Mention"/>
    <w:basedOn w:val="Absatz-Standardschriftart"/>
    <w:uiPriority w:val="99"/>
    <w:semiHidden/>
    <w:unhideWhenUsed/>
    <w:rsid w:val="001D4BB3"/>
    <w:rPr>
      <w:color w:val="605E5C"/>
      <w:shd w:val="clear" w:color="auto" w:fill="E1DFDD"/>
    </w:rPr>
  </w:style>
  <w:style w:type="paragraph" w:styleId="Kommentartext">
    <w:name w:val="annotation text"/>
    <w:basedOn w:val="Standard"/>
    <w:link w:val="KommentartextZchn"/>
    <w:uiPriority w:val="99"/>
    <w:semiHidden/>
    <w:unhideWhenUsed/>
  </w:style>
  <w:style w:type="character" w:customStyle="1" w:styleId="KommentartextZchn">
    <w:name w:val="Kommentartext Zchn"/>
    <w:basedOn w:val="Absatz-Standardschriftart"/>
    <w:link w:val="Kommentartext"/>
    <w:uiPriority w:val="99"/>
    <w:semiHidden/>
    <w:rPr>
      <w:rFonts w:ascii="Times New Roman" w:eastAsia="Times New Roman" w:hAnsi="Times New Roman" w:cs="Times New Roman"/>
      <w:sz w:val="20"/>
      <w:szCs w:val="20"/>
    </w:rPr>
  </w:style>
  <w:style w:type="character" w:styleId="Kommentarzeichen">
    <w:name w:val="annotation reference"/>
    <w:basedOn w:val="Absatz-Standardschriftart"/>
    <w:uiPriority w:val="99"/>
    <w:semiHidden/>
    <w:unhideWhenUsed/>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9438665">
      <w:bodyDiv w:val="1"/>
      <w:marLeft w:val="0"/>
      <w:marRight w:val="0"/>
      <w:marTop w:val="0"/>
      <w:marBottom w:val="0"/>
      <w:divBdr>
        <w:top w:val="none" w:sz="0" w:space="0" w:color="auto"/>
        <w:left w:val="none" w:sz="0" w:space="0" w:color="auto"/>
        <w:bottom w:val="none" w:sz="0" w:space="0" w:color="auto"/>
        <w:right w:val="none" w:sz="0" w:space="0" w:color="auto"/>
      </w:divBdr>
    </w:div>
    <w:div w:id="283199892">
      <w:bodyDiv w:val="1"/>
      <w:marLeft w:val="0"/>
      <w:marRight w:val="0"/>
      <w:marTop w:val="0"/>
      <w:marBottom w:val="0"/>
      <w:divBdr>
        <w:top w:val="none" w:sz="0" w:space="0" w:color="auto"/>
        <w:left w:val="none" w:sz="0" w:space="0" w:color="auto"/>
        <w:bottom w:val="none" w:sz="0" w:space="0" w:color="auto"/>
        <w:right w:val="none" w:sz="0" w:space="0" w:color="auto"/>
      </w:divBdr>
    </w:div>
    <w:div w:id="572935088">
      <w:bodyDiv w:val="1"/>
      <w:marLeft w:val="0"/>
      <w:marRight w:val="0"/>
      <w:marTop w:val="0"/>
      <w:marBottom w:val="0"/>
      <w:divBdr>
        <w:top w:val="none" w:sz="0" w:space="0" w:color="auto"/>
        <w:left w:val="none" w:sz="0" w:space="0" w:color="auto"/>
        <w:bottom w:val="none" w:sz="0" w:space="0" w:color="auto"/>
        <w:right w:val="none" w:sz="0" w:space="0" w:color="auto"/>
      </w:divBdr>
    </w:div>
    <w:div w:id="585185599">
      <w:bodyDiv w:val="1"/>
      <w:marLeft w:val="0"/>
      <w:marRight w:val="0"/>
      <w:marTop w:val="0"/>
      <w:marBottom w:val="0"/>
      <w:divBdr>
        <w:top w:val="none" w:sz="0" w:space="0" w:color="auto"/>
        <w:left w:val="none" w:sz="0" w:space="0" w:color="auto"/>
        <w:bottom w:val="none" w:sz="0" w:space="0" w:color="auto"/>
        <w:right w:val="none" w:sz="0" w:space="0" w:color="auto"/>
      </w:divBdr>
    </w:div>
    <w:div w:id="601845248">
      <w:bodyDiv w:val="1"/>
      <w:marLeft w:val="0"/>
      <w:marRight w:val="0"/>
      <w:marTop w:val="0"/>
      <w:marBottom w:val="0"/>
      <w:divBdr>
        <w:top w:val="none" w:sz="0" w:space="0" w:color="auto"/>
        <w:left w:val="none" w:sz="0" w:space="0" w:color="auto"/>
        <w:bottom w:val="none" w:sz="0" w:space="0" w:color="auto"/>
        <w:right w:val="none" w:sz="0" w:space="0" w:color="auto"/>
      </w:divBdr>
    </w:div>
    <w:div w:id="905649400">
      <w:bodyDiv w:val="1"/>
      <w:marLeft w:val="0"/>
      <w:marRight w:val="0"/>
      <w:marTop w:val="0"/>
      <w:marBottom w:val="0"/>
      <w:divBdr>
        <w:top w:val="none" w:sz="0" w:space="0" w:color="auto"/>
        <w:left w:val="none" w:sz="0" w:space="0" w:color="auto"/>
        <w:bottom w:val="none" w:sz="0" w:space="0" w:color="auto"/>
        <w:right w:val="none" w:sz="0" w:space="0" w:color="auto"/>
      </w:divBdr>
    </w:div>
    <w:div w:id="926159891">
      <w:bodyDiv w:val="1"/>
      <w:marLeft w:val="0"/>
      <w:marRight w:val="0"/>
      <w:marTop w:val="0"/>
      <w:marBottom w:val="0"/>
      <w:divBdr>
        <w:top w:val="none" w:sz="0" w:space="0" w:color="auto"/>
        <w:left w:val="none" w:sz="0" w:space="0" w:color="auto"/>
        <w:bottom w:val="none" w:sz="0" w:space="0" w:color="auto"/>
        <w:right w:val="none" w:sz="0" w:space="0" w:color="auto"/>
      </w:divBdr>
    </w:div>
    <w:div w:id="1021512815">
      <w:bodyDiv w:val="1"/>
      <w:marLeft w:val="0"/>
      <w:marRight w:val="0"/>
      <w:marTop w:val="0"/>
      <w:marBottom w:val="0"/>
      <w:divBdr>
        <w:top w:val="none" w:sz="0" w:space="0" w:color="auto"/>
        <w:left w:val="none" w:sz="0" w:space="0" w:color="auto"/>
        <w:bottom w:val="none" w:sz="0" w:space="0" w:color="auto"/>
        <w:right w:val="none" w:sz="0" w:space="0" w:color="auto"/>
      </w:divBdr>
    </w:div>
    <w:div w:id="1061828833">
      <w:bodyDiv w:val="1"/>
      <w:marLeft w:val="0"/>
      <w:marRight w:val="0"/>
      <w:marTop w:val="0"/>
      <w:marBottom w:val="0"/>
      <w:divBdr>
        <w:top w:val="none" w:sz="0" w:space="0" w:color="auto"/>
        <w:left w:val="none" w:sz="0" w:space="0" w:color="auto"/>
        <w:bottom w:val="none" w:sz="0" w:space="0" w:color="auto"/>
        <w:right w:val="none" w:sz="0" w:space="0" w:color="auto"/>
      </w:divBdr>
    </w:div>
    <w:div w:id="1114641571">
      <w:bodyDiv w:val="1"/>
      <w:marLeft w:val="0"/>
      <w:marRight w:val="0"/>
      <w:marTop w:val="0"/>
      <w:marBottom w:val="0"/>
      <w:divBdr>
        <w:top w:val="none" w:sz="0" w:space="0" w:color="auto"/>
        <w:left w:val="none" w:sz="0" w:space="0" w:color="auto"/>
        <w:bottom w:val="none" w:sz="0" w:space="0" w:color="auto"/>
        <w:right w:val="none" w:sz="0" w:space="0" w:color="auto"/>
      </w:divBdr>
    </w:div>
    <w:div w:id="1115902052">
      <w:bodyDiv w:val="1"/>
      <w:marLeft w:val="0"/>
      <w:marRight w:val="0"/>
      <w:marTop w:val="0"/>
      <w:marBottom w:val="0"/>
      <w:divBdr>
        <w:top w:val="none" w:sz="0" w:space="0" w:color="auto"/>
        <w:left w:val="none" w:sz="0" w:space="0" w:color="auto"/>
        <w:bottom w:val="none" w:sz="0" w:space="0" w:color="auto"/>
        <w:right w:val="none" w:sz="0" w:space="0" w:color="auto"/>
      </w:divBdr>
    </w:div>
    <w:div w:id="1222205088">
      <w:bodyDiv w:val="1"/>
      <w:marLeft w:val="0"/>
      <w:marRight w:val="0"/>
      <w:marTop w:val="0"/>
      <w:marBottom w:val="0"/>
      <w:divBdr>
        <w:top w:val="none" w:sz="0" w:space="0" w:color="auto"/>
        <w:left w:val="none" w:sz="0" w:space="0" w:color="auto"/>
        <w:bottom w:val="none" w:sz="0" w:space="0" w:color="auto"/>
        <w:right w:val="none" w:sz="0" w:space="0" w:color="auto"/>
      </w:divBdr>
    </w:div>
    <w:div w:id="1471946685">
      <w:bodyDiv w:val="1"/>
      <w:marLeft w:val="0"/>
      <w:marRight w:val="0"/>
      <w:marTop w:val="0"/>
      <w:marBottom w:val="0"/>
      <w:divBdr>
        <w:top w:val="none" w:sz="0" w:space="0" w:color="auto"/>
        <w:left w:val="none" w:sz="0" w:space="0" w:color="auto"/>
        <w:bottom w:val="none" w:sz="0" w:space="0" w:color="auto"/>
        <w:right w:val="none" w:sz="0" w:space="0" w:color="auto"/>
      </w:divBdr>
    </w:div>
    <w:div w:id="1596599164">
      <w:bodyDiv w:val="1"/>
      <w:marLeft w:val="0"/>
      <w:marRight w:val="0"/>
      <w:marTop w:val="0"/>
      <w:marBottom w:val="0"/>
      <w:divBdr>
        <w:top w:val="none" w:sz="0" w:space="0" w:color="auto"/>
        <w:left w:val="none" w:sz="0" w:space="0" w:color="auto"/>
        <w:bottom w:val="none" w:sz="0" w:space="0" w:color="auto"/>
        <w:right w:val="none" w:sz="0" w:space="0" w:color="auto"/>
      </w:divBdr>
    </w:div>
    <w:div w:id="1716081127">
      <w:bodyDiv w:val="1"/>
      <w:marLeft w:val="0"/>
      <w:marRight w:val="0"/>
      <w:marTop w:val="0"/>
      <w:marBottom w:val="0"/>
      <w:divBdr>
        <w:top w:val="none" w:sz="0" w:space="0" w:color="auto"/>
        <w:left w:val="none" w:sz="0" w:space="0" w:color="auto"/>
        <w:bottom w:val="none" w:sz="0" w:space="0" w:color="auto"/>
        <w:right w:val="none" w:sz="0" w:space="0" w:color="auto"/>
      </w:divBdr>
    </w:div>
    <w:div w:id="1763141423">
      <w:bodyDiv w:val="1"/>
      <w:marLeft w:val="0"/>
      <w:marRight w:val="0"/>
      <w:marTop w:val="0"/>
      <w:marBottom w:val="0"/>
      <w:divBdr>
        <w:top w:val="none" w:sz="0" w:space="0" w:color="auto"/>
        <w:left w:val="none" w:sz="0" w:space="0" w:color="auto"/>
        <w:bottom w:val="none" w:sz="0" w:space="0" w:color="auto"/>
        <w:right w:val="none" w:sz="0" w:space="0" w:color="auto"/>
      </w:divBdr>
    </w:div>
    <w:div w:id="20625137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mailto:info@dentaurum.com" TargetMode="External"/><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yperlink" Target="https://www.dentaurum.de/lp/eng/discovery-smart-sl-bracket.aspx?lc=1" TargetMode="External"/><Relationship Id="rId12"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pn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1.png"/><Relationship Id="rId4" Type="http://schemas.openxmlformats.org/officeDocument/2006/relationships/webSettings" Target="webSettings.xml"/><Relationship Id="rId9" Type="http://schemas.openxmlformats.org/officeDocument/2006/relationships/hyperlink" Target="http://www.dentaurum.com" TargetMode="Externa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_rels/settings.xml.rels><?xml version="1.0" encoding="UTF-8" standalone="yes"?>
<Relationships xmlns="http://schemas.openxmlformats.org/package/2006/relationships"><Relationship Id="rId1" Type="http://schemas.openxmlformats.org/officeDocument/2006/relationships/attachedTemplate" Target="file:///W:\vorlagen\Office365\Briefpapier.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Briefpapier</Template>
  <TotalTime>0</TotalTime>
  <Pages>3</Pages>
  <Words>703</Words>
  <Characters>4431</Characters>
  <Application>Microsoft Office Word</Application>
  <DocSecurity>0</DocSecurity>
  <Lines>36</Lines>
  <Paragraphs>10</Paragraphs>
  <ScaleCrop>false</ScaleCrop>
  <Company>Dentaurum J. P. Winkelstroeter KG</Company>
  <LinksUpToDate>false</LinksUpToDate>
  <CharactersWithSpaces>5124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Smolarek, Nina</dc:creator>
  <cp:lastModifiedBy>Bedouet, Aurore</cp:lastModifiedBy>
  <cp:revision>169</cp:revision>
  <cp:lastPrinted>2016-10-13T07:47:00Z</cp:lastPrinted>
  <dcterms:created xsi:type="dcterms:W3CDTF">2025-11-17T13:44:00Z</dcterms:created>
  <dcterms:modified xsi:type="dcterms:W3CDTF">2026-07-30T14:50:00Z</dcterms:modified>
</cp:coreProperties>
</file>