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425A14" w14:textId="2BC94AC2" w:rsidR="007341FA" w:rsidRDefault="00030081" w:rsidP="00B14275">
      <w:pPr>
        <w:spacing w:line="276" w:lineRule="auto"/>
        <w:jc w:val="center"/>
        <w:rPr>
          <w:rFonts w:ascii="Arial" w:hAnsi="Arial" w:cs="Arial"/>
          <w:b/>
          <w:bCs/>
          <w:sz w:val="22"/>
          <w:szCs w:val="22"/>
        </w:rPr>
      </w:pPr>
      <w:r>
        <w:rPr>
          <w:rFonts w:ascii="Arial" w:hAnsi="Arial" w:cs="Arial"/>
          <w:b/>
          <w:bCs/>
          <w:sz w:val="22"/>
          <w:szCs w:val="22"/>
        </w:rPr>
        <w:t>Neuzugang</w:t>
      </w:r>
      <w:r w:rsidR="004641BF">
        <w:rPr>
          <w:rFonts w:ascii="Arial" w:hAnsi="Arial" w:cs="Arial"/>
          <w:b/>
          <w:bCs/>
          <w:sz w:val="22"/>
          <w:szCs w:val="22"/>
        </w:rPr>
        <w:t xml:space="preserve"> </w:t>
      </w:r>
      <w:r w:rsidR="00822FC2">
        <w:rPr>
          <w:rFonts w:ascii="Arial" w:hAnsi="Arial" w:cs="Arial"/>
          <w:b/>
          <w:bCs/>
          <w:sz w:val="22"/>
          <w:szCs w:val="22"/>
        </w:rPr>
        <w:t xml:space="preserve">bei </w:t>
      </w:r>
      <w:r w:rsidR="004641BF">
        <w:rPr>
          <w:rFonts w:ascii="Arial" w:hAnsi="Arial" w:cs="Arial"/>
          <w:b/>
          <w:bCs/>
          <w:sz w:val="22"/>
          <w:szCs w:val="22"/>
        </w:rPr>
        <w:t xml:space="preserve">der </w:t>
      </w:r>
      <w:r w:rsidR="009472A8">
        <w:rPr>
          <w:rFonts w:ascii="Arial" w:hAnsi="Arial" w:cs="Arial"/>
          <w:b/>
          <w:bCs/>
          <w:sz w:val="22"/>
          <w:szCs w:val="22"/>
        </w:rPr>
        <w:t>Pre</w:t>
      </w:r>
      <w:r w:rsidR="006A1C7D">
        <w:rPr>
          <w:rFonts w:ascii="Arial" w:hAnsi="Arial" w:cs="Arial"/>
          <w:b/>
          <w:bCs/>
          <w:sz w:val="22"/>
          <w:szCs w:val="22"/>
        </w:rPr>
        <w:t>mium-</w:t>
      </w:r>
      <w:proofErr w:type="spellStart"/>
      <w:r w:rsidR="004641BF">
        <w:rPr>
          <w:rFonts w:ascii="Arial" w:hAnsi="Arial" w:cs="Arial"/>
          <w:b/>
          <w:bCs/>
          <w:sz w:val="22"/>
          <w:szCs w:val="22"/>
        </w:rPr>
        <w:t>Bracketfamilie</w:t>
      </w:r>
      <w:proofErr w:type="spellEnd"/>
      <w:r w:rsidR="006A1C7D">
        <w:rPr>
          <w:rFonts w:ascii="Arial" w:hAnsi="Arial" w:cs="Arial"/>
          <w:b/>
          <w:bCs/>
          <w:sz w:val="22"/>
          <w:szCs w:val="22"/>
        </w:rPr>
        <w:t xml:space="preserve"> discovery</w:t>
      </w:r>
      <w:r w:rsidR="006A1C7D" w:rsidRPr="00F13EFE">
        <w:rPr>
          <w:rFonts w:ascii="Arial" w:hAnsi="Arial" w:cs="Arial"/>
          <w:b/>
          <w:bCs/>
          <w:sz w:val="22"/>
          <w:szCs w:val="22"/>
          <w:vertAlign w:val="superscript"/>
        </w:rPr>
        <w:t>®</w:t>
      </w:r>
      <w:r w:rsidR="004641BF">
        <w:rPr>
          <w:rFonts w:ascii="Arial" w:hAnsi="Arial" w:cs="Arial"/>
          <w:b/>
          <w:bCs/>
          <w:sz w:val="22"/>
          <w:szCs w:val="22"/>
        </w:rPr>
        <w:t>:</w:t>
      </w:r>
    </w:p>
    <w:p w14:paraId="083452C9" w14:textId="6F3A1B7E" w:rsidR="006F6DB6" w:rsidRPr="007341FA" w:rsidRDefault="002D4FF4" w:rsidP="00B14275">
      <w:pPr>
        <w:spacing w:line="276" w:lineRule="auto"/>
        <w:jc w:val="center"/>
        <w:rPr>
          <w:rFonts w:ascii="Arial" w:hAnsi="Arial" w:cs="Arial"/>
          <w:b/>
          <w:bCs/>
          <w:sz w:val="22"/>
          <w:szCs w:val="22"/>
        </w:rPr>
      </w:pPr>
      <w:r w:rsidRPr="007341FA">
        <w:rPr>
          <w:rFonts w:ascii="Arial" w:hAnsi="Arial" w:cs="Arial"/>
          <w:b/>
          <w:bCs/>
          <w:sz w:val="22"/>
          <w:szCs w:val="22"/>
        </w:rPr>
        <w:t>discovery</w:t>
      </w:r>
      <w:r w:rsidRPr="007341FA">
        <w:rPr>
          <w:rFonts w:ascii="Arial" w:hAnsi="Arial" w:cs="Arial"/>
          <w:b/>
          <w:bCs/>
          <w:sz w:val="22"/>
          <w:szCs w:val="22"/>
          <w:vertAlign w:val="superscript"/>
        </w:rPr>
        <w:t>®</w:t>
      </w:r>
      <w:r w:rsidRPr="007341FA">
        <w:rPr>
          <w:rFonts w:ascii="Arial" w:hAnsi="Arial" w:cs="Arial"/>
          <w:b/>
          <w:bCs/>
          <w:sz w:val="22"/>
          <w:szCs w:val="22"/>
        </w:rPr>
        <w:t xml:space="preserve"> smart </w:t>
      </w:r>
      <w:proofErr w:type="spellStart"/>
      <w:r w:rsidRPr="007341FA">
        <w:rPr>
          <w:rFonts w:ascii="Arial" w:hAnsi="Arial" w:cs="Arial"/>
          <w:b/>
          <w:bCs/>
          <w:sz w:val="22"/>
          <w:szCs w:val="22"/>
        </w:rPr>
        <w:t>sl</w:t>
      </w:r>
      <w:proofErr w:type="spellEnd"/>
      <w:r w:rsidR="00230A4C">
        <w:rPr>
          <w:rFonts w:ascii="Arial" w:hAnsi="Arial" w:cs="Arial"/>
          <w:b/>
          <w:bCs/>
          <w:sz w:val="22"/>
          <w:szCs w:val="22"/>
        </w:rPr>
        <w:t xml:space="preserve"> – das </w:t>
      </w:r>
      <w:r w:rsidR="006A0518">
        <w:rPr>
          <w:rFonts w:ascii="Arial" w:hAnsi="Arial" w:cs="Arial"/>
          <w:b/>
          <w:bCs/>
          <w:sz w:val="22"/>
          <w:szCs w:val="22"/>
        </w:rPr>
        <w:t xml:space="preserve">passiv </w:t>
      </w:r>
      <w:r w:rsidR="00343B5F" w:rsidRPr="007341FA">
        <w:rPr>
          <w:rFonts w:ascii="Arial" w:hAnsi="Arial" w:cs="Arial"/>
          <w:b/>
          <w:bCs/>
          <w:sz w:val="22"/>
          <w:szCs w:val="22"/>
        </w:rPr>
        <w:t xml:space="preserve">selbstligierende </w:t>
      </w:r>
      <w:proofErr w:type="gramStart"/>
      <w:r w:rsidR="00343B5F" w:rsidRPr="007341FA">
        <w:rPr>
          <w:rFonts w:ascii="Arial" w:hAnsi="Arial" w:cs="Arial"/>
          <w:b/>
          <w:bCs/>
          <w:sz w:val="22"/>
          <w:szCs w:val="22"/>
        </w:rPr>
        <w:t>Bracket</w:t>
      </w:r>
      <w:proofErr w:type="gramEnd"/>
      <w:r w:rsidR="00822FC2">
        <w:rPr>
          <w:rFonts w:ascii="Arial" w:hAnsi="Arial" w:cs="Arial"/>
          <w:b/>
          <w:bCs/>
          <w:sz w:val="22"/>
          <w:szCs w:val="22"/>
        </w:rPr>
        <w:t xml:space="preserve"> von Dentaurum</w:t>
      </w:r>
    </w:p>
    <w:p w14:paraId="38BC786C" w14:textId="77777777" w:rsidR="006F6DB6" w:rsidRPr="00706320" w:rsidRDefault="006F6DB6" w:rsidP="00B14275">
      <w:pPr>
        <w:spacing w:line="276" w:lineRule="auto"/>
        <w:jc w:val="both"/>
        <w:rPr>
          <w:rFonts w:ascii="Arial" w:hAnsi="Arial" w:cs="Arial"/>
          <w:b/>
          <w:bCs/>
          <w:sz w:val="16"/>
          <w:szCs w:val="16"/>
        </w:rPr>
      </w:pPr>
    </w:p>
    <w:p w14:paraId="065194E4" w14:textId="2B2C0628" w:rsidR="00C17D69" w:rsidRPr="00706320" w:rsidRDefault="006B2E76" w:rsidP="00B14275">
      <w:pPr>
        <w:spacing w:line="276" w:lineRule="auto"/>
        <w:jc w:val="both"/>
        <w:rPr>
          <w:rFonts w:ascii="Arial" w:hAnsi="Arial" w:cs="Arial"/>
          <w:b/>
          <w:bCs/>
          <w:sz w:val="22"/>
          <w:szCs w:val="22"/>
        </w:rPr>
      </w:pPr>
      <w:r w:rsidRPr="0F03AA35">
        <w:rPr>
          <w:rFonts w:ascii="Arial" w:hAnsi="Arial" w:cs="Arial"/>
          <w:b/>
          <w:bCs/>
          <w:sz w:val="22"/>
          <w:szCs w:val="22"/>
        </w:rPr>
        <w:t>Mit discovery</w:t>
      </w:r>
      <w:r w:rsidRPr="0F03AA35">
        <w:rPr>
          <w:rFonts w:ascii="Arial" w:hAnsi="Arial" w:cs="Arial"/>
          <w:b/>
          <w:bCs/>
          <w:sz w:val="22"/>
          <w:szCs w:val="22"/>
          <w:vertAlign w:val="superscript"/>
        </w:rPr>
        <w:t>®</w:t>
      </w:r>
      <w:r w:rsidRPr="0F03AA35">
        <w:rPr>
          <w:rFonts w:ascii="Arial" w:hAnsi="Arial" w:cs="Arial"/>
          <w:b/>
          <w:bCs/>
          <w:sz w:val="22"/>
          <w:szCs w:val="22"/>
        </w:rPr>
        <w:t xml:space="preserve"> smart </w:t>
      </w:r>
      <w:proofErr w:type="spellStart"/>
      <w:r w:rsidRPr="0F03AA35">
        <w:rPr>
          <w:rFonts w:ascii="Arial" w:hAnsi="Arial" w:cs="Arial"/>
          <w:b/>
          <w:bCs/>
          <w:sz w:val="22"/>
          <w:szCs w:val="22"/>
        </w:rPr>
        <w:t>sl</w:t>
      </w:r>
      <w:proofErr w:type="spellEnd"/>
      <w:r w:rsidRPr="0F03AA35">
        <w:rPr>
          <w:rFonts w:ascii="Arial" w:hAnsi="Arial" w:cs="Arial"/>
          <w:b/>
          <w:bCs/>
          <w:sz w:val="22"/>
          <w:szCs w:val="22"/>
        </w:rPr>
        <w:t xml:space="preserve"> erweitert Dentaurum seine weltweit erfolgreiche Premium-</w:t>
      </w:r>
      <w:proofErr w:type="spellStart"/>
      <w:r w:rsidRPr="0F03AA35">
        <w:rPr>
          <w:rFonts w:ascii="Arial" w:hAnsi="Arial" w:cs="Arial"/>
          <w:b/>
          <w:bCs/>
          <w:sz w:val="22"/>
          <w:szCs w:val="22"/>
        </w:rPr>
        <w:t>Bracket</w:t>
      </w:r>
      <w:r w:rsidR="00E62316" w:rsidRPr="0F03AA35">
        <w:rPr>
          <w:rFonts w:ascii="Arial" w:hAnsi="Arial" w:cs="Arial"/>
          <w:b/>
          <w:bCs/>
          <w:sz w:val="22"/>
          <w:szCs w:val="22"/>
        </w:rPr>
        <w:t>familie</w:t>
      </w:r>
      <w:proofErr w:type="spellEnd"/>
      <w:r w:rsidRPr="0F03AA35">
        <w:rPr>
          <w:rFonts w:ascii="Arial" w:hAnsi="Arial" w:cs="Arial"/>
          <w:b/>
          <w:bCs/>
          <w:sz w:val="22"/>
          <w:szCs w:val="22"/>
        </w:rPr>
        <w:t xml:space="preserve"> </w:t>
      </w:r>
      <w:r w:rsidRPr="00706320">
        <w:rPr>
          <w:rFonts w:ascii="Arial" w:hAnsi="Arial" w:cs="Arial"/>
          <w:b/>
          <w:bCs/>
          <w:sz w:val="22"/>
          <w:szCs w:val="22"/>
        </w:rPr>
        <w:t>discovery</w:t>
      </w:r>
      <w:r w:rsidRPr="00706320">
        <w:rPr>
          <w:rFonts w:ascii="Arial" w:hAnsi="Arial" w:cs="Arial"/>
          <w:b/>
          <w:bCs/>
          <w:sz w:val="22"/>
          <w:szCs w:val="22"/>
          <w:vertAlign w:val="superscript"/>
        </w:rPr>
        <w:t>®</w:t>
      </w:r>
      <w:r w:rsidRPr="00706320">
        <w:rPr>
          <w:rFonts w:ascii="Arial" w:hAnsi="Arial" w:cs="Arial"/>
          <w:b/>
          <w:bCs/>
          <w:sz w:val="22"/>
          <w:szCs w:val="22"/>
        </w:rPr>
        <w:t xml:space="preserve"> um eine </w:t>
      </w:r>
      <w:r w:rsidR="00D9223F" w:rsidRPr="00706320">
        <w:rPr>
          <w:rFonts w:ascii="Arial" w:hAnsi="Arial" w:cs="Arial"/>
          <w:b/>
          <w:bCs/>
          <w:sz w:val="22"/>
          <w:szCs w:val="22"/>
        </w:rPr>
        <w:t>zukunftsorientierte</w:t>
      </w:r>
      <w:r w:rsidR="004B0BD5" w:rsidRPr="00706320">
        <w:rPr>
          <w:rFonts w:ascii="Arial" w:hAnsi="Arial" w:cs="Arial"/>
          <w:b/>
          <w:bCs/>
          <w:sz w:val="22"/>
          <w:szCs w:val="22"/>
        </w:rPr>
        <w:t xml:space="preserve"> </w:t>
      </w:r>
      <w:r w:rsidRPr="00706320">
        <w:rPr>
          <w:rFonts w:ascii="Arial" w:hAnsi="Arial" w:cs="Arial"/>
          <w:b/>
          <w:bCs/>
          <w:sz w:val="22"/>
          <w:szCs w:val="22"/>
        </w:rPr>
        <w:t xml:space="preserve">Lösung: ein passiv selbstligierendes </w:t>
      </w:r>
      <w:proofErr w:type="gramStart"/>
      <w:r w:rsidRPr="00706320">
        <w:rPr>
          <w:rFonts w:ascii="Arial" w:hAnsi="Arial" w:cs="Arial"/>
          <w:b/>
          <w:bCs/>
          <w:sz w:val="22"/>
          <w:szCs w:val="22"/>
        </w:rPr>
        <w:t>Bracket</w:t>
      </w:r>
      <w:proofErr w:type="gramEnd"/>
      <w:r w:rsidRPr="00706320">
        <w:rPr>
          <w:rFonts w:ascii="Arial" w:hAnsi="Arial" w:cs="Arial"/>
          <w:b/>
          <w:bCs/>
          <w:sz w:val="22"/>
          <w:szCs w:val="22"/>
        </w:rPr>
        <w:t>, das durch smartes Handling, hohe Materialqualität und zuverlässige Funktion überzeugt.</w:t>
      </w:r>
      <w:r w:rsidR="44211DCD" w:rsidRPr="00706320">
        <w:rPr>
          <w:rFonts w:ascii="Arial" w:hAnsi="Arial" w:cs="Arial"/>
          <w:b/>
          <w:bCs/>
          <w:sz w:val="22"/>
          <w:szCs w:val="22"/>
        </w:rPr>
        <w:t xml:space="preserve"> </w:t>
      </w:r>
      <w:r w:rsidR="00C17D69" w:rsidRPr="00706320">
        <w:rPr>
          <w:rFonts w:ascii="Arial" w:hAnsi="Arial" w:cs="Arial"/>
          <w:b/>
          <w:bCs/>
          <w:sz w:val="22"/>
          <w:szCs w:val="22"/>
        </w:rPr>
        <w:t>Das Öffnen des Deckels gelingt mühelos durch eine intuitive Drehbewegung mit dem speziell entwickelten Öffnungsinstrument.</w:t>
      </w:r>
    </w:p>
    <w:p w14:paraId="5BA3C3F7" w14:textId="77777777" w:rsidR="00C17D69" w:rsidRPr="00706320" w:rsidRDefault="00C17D69" w:rsidP="00B14275">
      <w:pPr>
        <w:spacing w:line="276" w:lineRule="auto"/>
        <w:jc w:val="both"/>
        <w:rPr>
          <w:rFonts w:ascii="Arial" w:hAnsi="Arial" w:cs="Arial"/>
          <w:sz w:val="18"/>
          <w:szCs w:val="18"/>
        </w:rPr>
      </w:pPr>
    </w:p>
    <w:p w14:paraId="6D664D60" w14:textId="66C1ADD3" w:rsidR="00242D07" w:rsidRPr="00706320" w:rsidRDefault="006B2E76" w:rsidP="00B14275">
      <w:pPr>
        <w:spacing w:line="276" w:lineRule="auto"/>
        <w:jc w:val="both"/>
        <w:rPr>
          <w:rFonts w:ascii="Arial" w:hAnsi="Arial" w:cs="Arial"/>
          <w:b/>
          <w:bCs/>
          <w:sz w:val="22"/>
          <w:szCs w:val="22"/>
        </w:rPr>
      </w:pPr>
      <w:r w:rsidRPr="00706320">
        <w:rPr>
          <w:rFonts w:ascii="Arial" w:hAnsi="Arial" w:cs="Arial"/>
          <w:b/>
          <w:bCs/>
          <w:sz w:val="22"/>
          <w:szCs w:val="22"/>
        </w:rPr>
        <w:t>#CLICK&amp;GO – Einfach. Schnell. Intuitiv.</w:t>
      </w:r>
    </w:p>
    <w:p w14:paraId="1A1D4D63" w14:textId="7815A90B" w:rsidR="008F72A8" w:rsidRPr="00706320" w:rsidRDefault="006B2E76" w:rsidP="00B14275">
      <w:pPr>
        <w:spacing w:line="276" w:lineRule="auto"/>
        <w:jc w:val="both"/>
        <w:rPr>
          <w:rFonts w:ascii="Arial" w:hAnsi="Arial" w:cs="Arial"/>
          <w:sz w:val="22"/>
          <w:szCs w:val="22"/>
        </w:rPr>
      </w:pPr>
      <w:r w:rsidRPr="00706320">
        <w:rPr>
          <w:rFonts w:ascii="Arial" w:hAnsi="Arial" w:cs="Arial"/>
          <w:sz w:val="22"/>
          <w:szCs w:val="22"/>
        </w:rPr>
        <w:t xml:space="preserve">Dank des </w:t>
      </w:r>
      <w:r w:rsidR="00993C2B" w:rsidRPr="00706320">
        <w:rPr>
          <w:rFonts w:ascii="Arial" w:hAnsi="Arial" w:cs="Arial"/>
          <w:sz w:val="22"/>
          <w:szCs w:val="22"/>
        </w:rPr>
        <w:t>einfachen</w:t>
      </w:r>
      <w:r w:rsidRPr="00706320">
        <w:rPr>
          <w:rFonts w:ascii="Arial" w:hAnsi="Arial" w:cs="Arial"/>
          <w:sz w:val="22"/>
          <w:szCs w:val="22"/>
        </w:rPr>
        <w:t xml:space="preserve"> Öffnungs- und Schließmechanismus lässt sich der Deckel durch Schieben von </w:t>
      </w:r>
      <w:proofErr w:type="spellStart"/>
      <w:r w:rsidRPr="00706320">
        <w:rPr>
          <w:rFonts w:ascii="Arial" w:hAnsi="Arial" w:cs="Arial"/>
          <w:sz w:val="22"/>
          <w:szCs w:val="22"/>
        </w:rPr>
        <w:t>inzisal</w:t>
      </w:r>
      <w:proofErr w:type="spellEnd"/>
      <w:r w:rsidRPr="00706320">
        <w:rPr>
          <w:rFonts w:ascii="Arial" w:hAnsi="Arial" w:cs="Arial"/>
          <w:sz w:val="22"/>
          <w:szCs w:val="22"/>
        </w:rPr>
        <w:t xml:space="preserve">/okklusal mühelos schließen. </w:t>
      </w:r>
      <w:r w:rsidR="008F72A8" w:rsidRPr="00706320">
        <w:rPr>
          <w:rFonts w:ascii="Arial" w:hAnsi="Arial" w:cs="Arial"/>
          <w:sz w:val="22"/>
          <w:szCs w:val="22"/>
        </w:rPr>
        <w:t>Ein spürbares „CLICK“</w:t>
      </w:r>
      <w:r w:rsidR="004544D0" w:rsidRPr="00706320">
        <w:rPr>
          <w:rFonts w:ascii="Arial" w:hAnsi="Arial" w:cs="Arial"/>
          <w:sz w:val="22"/>
          <w:szCs w:val="22"/>
        </w:rPr>
        <w:t xml:space="preserve"> signa</w:t>
      </w:r>
      <w:r w:rsidR="00887524" w:rsidRPr="00706320">
        <w:rPr>
          <w:rFonts w:ascii="Arial" w:hAnsi="Arial" w:cs="Arial"/>
          <w:sz w:val="22"/>
          <w:szCs w:val="22"/>
        </w:rPr>
        <w:t>l</w:t>
      </w:r>
      <w:r w:rsidR="004544D0" w:rsidRPr="00706320">
        <w:rPr>
          <w:rFonts w:ascii="Arial" w:hAnsi="Arial" w:cs="Arial"/>
          <w:sz w:val="22"/>
          <w:szCs w:val="22"/>
        </w:rPr>
        <w:t>isiert</w:t>
      </w:r>
      <w:r w:rsidR="008F72A8" w:rsidRPr="00706320">
        <w:rPr>
          <w:rFonts w:ascii="Arial" w:hAnsi="Arial" w:cs="Arial"/>
          <w:sz w:val="22"/>
          <w:szCs w:val="22"/>
        </w:rPr>
        <w:t xml:space="preserve"> das sichere Einrasten </w:t>
      </w:r>
      <w:r w:rsidR="00A3089B" w:rsidRPr="00706320">
        <w:rPr>
          <w:rFonts w:ascii="Arial" w:hAnsi="Arial" w:cs="Arial"/>
          <w:sz w:val="22"/>
          <w:szCs w:val="22"/>
        </w:rPr>
        <w:t xml:space="preserve">des Deckels </w:t>
      </w:r>
      <w:r w:rsidR="008F72A8" w:rsidRPr="00706320">
        <w:rPr>
          <w:rFonts w:ascii="Arial" w:hAnsi="Arial" w:cs="Arial"/>
          <w:sz w:val="22"/>
          <w:szCs w:val="22"/>
        </w:rPr>
        <w:t xml:space="preserve">– </w:t>
      </w:r>
      <w:r w:rsidR="002A47AE" w:rsidRPr="00706320">
        <w:rPr>
          <w:rFonts w:ascii="Arial" w:hAnsi="Arial" w:cs="Arial"/>
          <w:sz w:val="22"/>
          <w:szCs w:val="22"/>
        </w:rPr>
        <w:t>„</w:t>
      </w:r>
      <w:r w:rsidR="008F72A8" w:rsidRPr="00706320">
        <w:rPr>
          <w:rFonts w:ascii="Arial" w:hAnsi="Arial" w:cs="Arial"/>
          <w:sz w:val="22"/>
          <w:szCs w:val="22"/>
        </w:rPr>
        <w:t>GO</w:t>
      </w:r>
      <w:r w:rsidR="002A47AE" w:rsidRPr="00706320">
        <w:rPr>
          <w:rFonts w:ascii="Arial" w:hAnsi="Arial" w:cs="Arial"/>
          <w:sz w:val="22"/>
          <w:szCs w:val="22"/>
        </w:rPr>
        <w:t>“</w:t>
      </w:r>
      <w:r w:rsidR="008F72A8" w:rsidRPr="00706320">
        <w:rPr>
          <w:rFonts w:ascii="Arial" w:hAnsi="Arial" w:cs="Arial"/>
          <w:sz w:val="22"/>
          <w:szCs w:val="22"/>
        </w:rPr>
        <w:t xml:space="preserve"> steht für schnelle Bogenwechsel und </w:t>
      </w:r>
      <w:r w:rsidR="002A47AE" w:rsidRPr="00706320">
        <w:rPr>
          <w:rFonts w:ascii="Arial" w:hAnsi="Arial" w:cs="Arial"/>
          <w:sz w:val="22"/>
          <w:szCs w:val="22"/>
        </w:rPr>
        <w:t xml:space="preserve">eine </w:t>
      </w:r>
      <w:r w:rsidR="004544D0" w:rsidRPr="00706320">
        <w:rPr>
          <w:rFonts w:ascii="Arial" w:hAnsi="Arial" w:cs="Arial"/>
          <w:sz w:val="22"/>
          <w:szCs w:val="22"/>
        </w:rPr>
        <w:t xml:space="preserve">deutlich </w:t>
      </w:r>
      <w:r w:rsidR="008F72A8" w:rsidRPr="00706320">
        <w:rPr>
          <w:rFonts w:ascii="Arial" w:hAnsi="Arial" w:cs="Arial"/>
          <w:sz w:val="22"/>
          <w:szCs w:val="22"/>
        </w:rPr>
        <w:t xml:space="preserve">reduzierte </w:t>
      </w:r>
      <w:proofErr w:type="spellStart"/>
      <w:r w:rsidR="008F72A8" w:rsidRPr="00706320">
        <w:rPr>
          <w:rFonts w:ascii="Arial" w:hAnsi="Arial" w:cs="Arial"/>
          <w:sz w:val="22"/>
          <w:szCs w:val="22"/>
        </w:rPr>
        <w:t>Chairtime</w:t>
      </w:r>
      <w:proofErr w:type="spellEnd"/>
      <w:r w:rsidR="008F72A8" w:rsidRPr="00706320">
        <w:rPr>
          <w:rFonts w:ascii="Arial" w:hAnsi="Arial" w:cs="Arial"/>
          <w:sz w:val="22"/>
          <w:szCs w:val="22"/>
        </w:rPr>
        <w:t>.</w:t>
      </w:r>
    </w:p>
    <w:p w14:paraId="24D5669B" w14:textId="77777777" w:rsidR="008F72A8" w:rsidRPr="00706320" w:rsidRDefault="008F72A8" w:rsidP="00B14275">
      <w:pPr>
        <w:spacing w:line="276" w:lineRule="auto"/>
        <w:jc w:val="both"/>
        <w:rPr>
          <w:rFonts w:ascii="Arial" w:hAnsi="Arial" w:cs="Arial"/>
          <w:sz w:val="16"/>
          <w:szCs w:val="16"/>
        </w:rPr>
      </w:pPr>
    </w:p>
    <w:p w14:paraId="19C6FCC3" w14:textId="77777777" w:rsidR="00242D07" w:rsidRPr="00706320" w:rsidRDefault="006B2E76" w:rsidP="00B14275">
      <w:pPr>
        <w:spacing w:line="276" w:lineRule="auto"/>
        <w:jc w:val="both"/>
        <w:rPr>
          <w:rFonts w:ascii="Arial" w:hAnsi="Arial" w:cs="Arial"/>
          <w:b/>
          <w:bCs/>
          <w:sz w:val="22"/>
          <w:szCs w:val="22"/>
        </w:rPr>
      </w:pPr>
      <w:r w:rsidRPr="00706320">
        <w:rPr>
          <w:rFonts w:ascii="Arial" w:hAnsi="Arial" w:cs="Arial"/>
          <w:b/>
          <w:bCs/>
          <w:sz w:val="22"/>
          <w:szCs w:val="22"/>
        </w:rPr>
        <w:t>Sanfte Zahnbewegungen und hoher Patientenkomfort</w:t>
      </w:r>
    </w:p>
    <w:p w14:paraId="62AB717E" w14:textId="77777777" w:rsidR="0040611E" w:rsidRPr="00706320" w:rsidRDefault="006B2E76" w:rsidP="00B14275">
      <w:pPr>
        <w:spacing w:line="276" w:lineRule="auto"/>
        <w:jc w:val="both"/>
        <w:rPr>
          <w:rFonts w:ascii="Arial" w:hAnsi="Arial" w:cs="Arial"/>
          <w:sz w:val="22"/>
          <w:szCs w:val="22"/>
        </w:rPr>
      </w:pPr>
      <w:r w:rsidRPr="00706320">
        <w:rPr>
          <w:rFonts w:ascii="Arial" w:hAnsi="Arial" w:cs="Arial"/>
          <w:sz w:val="22"/>
          <w:szCs w:val="22"/>
        </w:rPr>
        <w:t xml:space="preserve">Das passive Low </w:t>
      </w:r>
      <w:proofErr w:type="spellStart"/>
      <w:r w:rsidRPr="00706320">
        <w:rPr>
          <w:rFonts w:ascii="Arial" w:hAnsi="Arial" w:cs="Arial"/>
          <w:sz w:val="22"/>
          <w:szCs w:val="22"/>
        </w:rPr>
        <w:t>Friction</w:t>
      </w:r>
      <w:proofErr w:type="spellEnd"/>
      <w:r w:rsidRPr="00706320">
        <w:rPr>
          <w:rFonts w:ascii="Arial" w:hAnsi="Arial" w:cs="Arial"/>
          <w:sz w:val="22"/>
          <w:szCs w:val="22"/>
        </w:rPr>
        <w:t xml:space="preserve"> </w:t>
      </w:r>
      <w:proofErr w:type="gramStart"/>
      <w:r w:rsidRPr="00706320">
        <w:rPr>
          <w:rFonts w:ascii="Arial" w:hAnsi="Arial" w:cs="Arial"/>
          <w:sz w:val="22"/>
          <w:szCs w:val="22"/>
        </w:rPr>
        <w:t>Bracket</w:t>
      </w:r>
      <w:proofErr w:type="gramEnd"/>
      <w:r w:rsidRPr="00706320">
        <w:rPr>
          <w:rFonts w:ascii="Arial" w:hAnsi="Arial" w:cs="Arial"/>
          <w:sz w:val="22"/>
          <w:szCs w:val="22"/>
        </w:rPr>
        <w:t xml:space="preserve"> minimiert Reibung und ermöglicht kontrollierte Kräfte für eine effiziente, sanfte Zahnbewegung. Die flache Bauhöhe und die abgerundeten Oberflächen sorgen für </w:t>
      </w:r>
      <w:r w:rsidR="0098565C" w:rsidRPr="00706320">
        <w:rPr>
          <w:rFonts w:ascii="Arial" w:hAnsi="Arial" w:cs="Arial"/>
          <w:sz w:val="22"/>
          <w:szCs w:val="22"/>
        </w:rPr>
        <w:t xml:space="preserve">einen </w:t>
      </w:r>
      <w:r w:rsidRPr="00706320">
        <w:rPr>
          <w:rFonts w:ascii="Arial" w:hAnsi="Arial" w:cs="Arial"/>
          <w:sz w:val="22"/>
          <w:szCs w:val="22"/>
        </w:rPr>
        <w:t>hohen Tragekomfort.</w:t>
      </w:r>
    </w:p>
    <w:p w14:paraId="7A7A741B" w14:textId="77777777" w:rsidR="00605C8C" w:rsidRPr="00706320" w:rsidRDefault="00605C8C" w:rsidP="00B14275">
      <w:pPr>
        <w:spacing w:line="276" w:lineRule="auto"/>
        <w:jc w:val="both"/>
        <w:rPr>
          <w:rFonts w:ascii="Arial" w:hAnsi="Arial" w:cs="Arial"/>
          <w:sz w:val="16"/>
          <w:szCs w:val="16"/>
        </w:rPr>
      </w:pPr>
    </w:p>
    <w:p w14:paraId="1AB85B4E" w14:textId="77777777" w:rsidR="00242D07" w:rsidRPr="00706320" w:rsidRDefault="006B2E76" w:rsidP="00B14275">
      <w:pPr>
        <w:spacing w:line="276" w:lineRule="auto"/>
        <w:jc w:val="both"/>
        <w:rPr>
          <w:rFonts w:ascii="Arial" w:hAnsi="Arial" w:cs="Arial"/>
          <w:b/>
          <w:bCs/>
          <w:sz w:val="22"/>
          <w:szCs w:val="22"/>
        </w:rPr>
      </w:pPr>
      <w:r w:rsidRPr="00706320">
        <w:rPr>
          <w:rFonts w:ascii="Arial" w:hAnsi="Arial" w:cs="Arial"/>
          <w:b/>
          <w:bCs/>
          <w:sz w:val="22"/>
          <w:szCs w:val="22"/>
        </w:rPr>
        <w:t>Made in Germany – Präzision aus dem Nordschwarzwald</w:t>
      </w:r>
    </w:p>
    <w:p w14:paraId="5B9108E8" w14:textId="6D9E50AE" w:rsidR="006305AC" w:rsidRDefault="006305AC" w:rsidP="00B14275">
      <w:pPr>
        <w:spacing w:line="276" w:lineRule="auto"/>
        <w:jc w:val="both"/>
        <w:rPr>
          <w:rFonts w:ascii="Arial" w:hAnsi="Arial" w:cs="Arial"/>
          <w:sz w:val="22"/>
          <w:szCs w:val="22"/>
        </w:rPr>
      </w:pPr>
      <w:r w:rsidRPr="00706320">
        <w:rPr>
          <w:rFonts w:ascii="Arial" w:hAnsi="Arial" w:cs="Arial"/>
          <w:sz w:val="22"/>
          <w:szCs w:val="22"/>
        </w:rPr>
        <w:t>discovery</w:t>
      </w:r>
      <w:r w:rsidRPr="00706320">
        <w:rPr>
          <w:rFonts w:ascii="Arial" w:hAnsi="Arial" w:cs="Arial"/>
          <w:sz w:val="22"/>
          <w:szCs w:val="22"/>
          <w:vertAlign w:val="superscript"/>
        </w:rPr>
        <w:t>®</w:t>
      </w:r>
      <w:r w:rsidRPr="00706320">
        <w:rPr>
          <w:rFonts w:ascii="Arial" w:hAnsi="Arial" w:cs="Arial"/>
          <w:sz w:val="22"/>
          <w:szCs w:val="22"/>
        </w:rPr>
        <w:t xml:space="preserve"> smart </w:t>
      </w:r>
      <w:proofErr w:type="spellStart"/>
      <w:r w:rsidRPr="00706320">
        <w:rPr>
          <w:rFonts w:ascii="Arial" w:hAnsi="Arial" w:cs="Arial"/>
          <w:sz w:val="22"/>
          <w:szCs w:val="22"/>
        </w:rPr>
        <w:t>sl</w:t>
      </w:r>
      <w:proofErr w:type="spellEnd"/>
      <w:r w:rsidRPr="00706320">
        <w:rPr>
          <w:rFonts w:ascii="Arial" w:hAnsi="Arial" w:cs="Arial"/>
          <w:sz w:val="22"/>
          <w:szCs w:val="22"/>
        </w:rPr>
        <w:t xml:space="preserve"> wird im </w:t>
      </w:r>
      <w:r w:rsidR="00F65834" w:rsidRPr="00706320">
        <w:rPr>
          <w:rFonts w:ascii="Arial" w:hAnsi="Arial" w:cs="Arial"/>
          <w:sz w:val="22"/>
          <w:szCs w:val="22"/>
        </w:rPr>
        <w:t xml:space="preserve">präzisen </w:t>
      </w:r>
      <w:r w:rsidRPr="00706320">
        <w:rPr>
          <w:rFonts w:ascii="Arial" w:hAnsi="Arial" w:cs="Arial"/>
          <w:sz w:val="22"/>
          <w:szCs w:val="22"/>
        </w:rPr>
        <w:t>MIM-Verfahren in der Dentaurum</w:t>
      </w:r>
      <w:r w:rsidR="006F4F48" w:rsidRPr="00706320">
        <w:rPr>
          <w:rFonts w:ascii="Arial" w:hAnsi="Arial" w:cs="Arial"/>
          <w:sz w:val="22"/>
          <w:szCs w:val="22"/>
        </w:rPr>
        <w:t xml:space="preserve"> Firmenz</w:t>
      </w:r>
      <w:r w:rsidRPr="00706320">
        <w:rPr>
          <w:rFonts w:ascii="Arial" w:hAnsi="Arial" w:cs="Arial"/>
          <w:sz w:val="22"/>
          <w:szCs w:val="22"/>
        </w:rPr>
        <w:t xml:space="preserve">entrale in Ispringen gefertigt. Es </w:t>
      </w:r>
      <w:r w:rsidR="001F168E" w:rsidRPr="00706320">
        <w:rPr>
          <w:rFonts w:ascii="Arial" w:hAnsi="Arial" w:cs="Arial"/>
          <w:sz w:val="22"/>
          <w:szCs w:val="22"/>
        </w:rPr>
        <w:t xml:space="preserve">vereint </w:t>
      </w:r>
      <w:r w:rsidRPr="00706320">
        <w:rPr>
          <w:rFonts w:ascii="Arial" w:hAnsi="Arial" w:cs="Arial"/>
          <w:sz w:val="22"/>
          <w:szCs w:val="22"/>
        </w:rPr>
        <w:t>bewährte Stärken – wie die</w:t>
      </w:r>
      <w:r w:rsidR="00826E8B" w:rsidRPr="00706320">
        <w:rPr>
          <w:rFonts w:ascii="Arial" w:hAnsi="Arial" w:cs="Arial"/>
          <w:sz w:val="22"/>
          <w:szCs w:val="22"/>
        </w:rPr>
        <w:t xml:space="preserve"> patentierte</w:t>
      </w:r>
      <w:r w:rsidRPr="00706320">
        <w:rPr>
          <w:rFonts w:ascii="Arial" w:hAnsi="Arial" w:cs="Arial"/>
          <w:sz w:val="22"/>
          <w:szCs w:val="22"/>
        </w:rPr>
        <w:t xml:space="preserve"> laserstrukturierte Basis</w:t>
      </w:r>
      <w:r w:rsidR="00337B8A" w:rsidRPr="00706320">
        <w:rPr>
          <w:rFonts w:ascii="Arial" w:hAnsi="Arial" w:cs="Arial"/>
          <w:sz w:val="22"/>
          <w:szCs w:val="22"/>
        </w:rPr>
        <w:t xml:space="preserve"> mit FDI-Kennzeichnung</w:t>
      </w:r>
      <w:r w:rsidR="00C934D7" w:rsidRPr="00706320">
        <w:rPr>
          <w:rFonts w:ascii="Arial" w:hAnsi="Arial" w:cs="Arial"/>
          <w:sz w:val="22"/>
          <w:szCs w:val="22"/>
        </w:rPr>
        <w:t xml:space="preserve"> für ein einfaches Handling</w:t>
      </w:r>
      <w:r w:rsidRPr="00706320">
        <w:rPr>
          <w:rFonts w:ascii="Arial" w:hAnsi="Arial" w:cs="Arial"/>
          <w:sz w:val="22"/>
          <w:szCs w:val="22"/>
        </w:rPr>
        <w:t xml:space="preserve">, das optimierte Flügeldesign und die anatomisch geformte </w:t>
      </w:r>
      <w:proofErr w:type="spellStart"/>
      <w:r w:rsidRPr="00706320">
        <w:rPr>
          <w:rFonts w:ascii="Arial" w:hAnsi="Arial" w:cs="Arial"/>
          <w:sz w:val="22"/>
          <w:szCs w:val="22"/>
        </w:rPr>
        <w:t>Bracketbasis</w:t>
      </w:r>
      <w:proofErr w:type="spellEnd"/>
      <w:r w:rsidRPr="00706320">
        <w:rPr>
          <w:rFonts w:ascii="Arial" w:hAnsi="Arial" w:cs="Arial"/>
          <w:sz w:val="22"/>
          <w:szCs w:val="22"/>
        </w:rPr>
        <w:t xml:space="preserve"> – mit </w:t>
      </w:r>
      <w:r w:rsidR="002A25F9" w:rsidRPr="00706320">
        <w:rPr>
          <w:rFonts w:ascii="Arial" w:hAnsi="Arial" w:cs="Arial"/>
          <w:sz w:val="22"/>
          <w:szCs w:val="22"/>
        </w:rPr>
        <w:t xml:space="preserve">neuen </w:t>
      </w:r>
      <w:r w:rsidRPr="00706320">
        <w:rPr>
          <w:rFonts w:ascii="Arial" w:hAnsi="Arial" w:cs="Arial"/>
          <w:sz w:val="22"/>
          <w:szCs w:val="22"/>
        </w:rPr>
        <w:t xml:space="preserve">Features </w:t>
      </w:r>
      <w:r w:rsidRPr="5C2DCC1B">
        <w:rPr>
          <w:rFonts w:ascii="Arial" w:hAnsi="Arial" w:cs="Arial"/>
          <w:sz w:val="22"/>
          <w:szCs w:val="22"/>
        </w:rPr>
        <w:t xml:space="preserve">für </w:t>
      </w:r>
      <w:r w:rsidR="00ED40B9" w:rsidRPr="5C2DCC1B">
        <w:rPr>
          <w:rFonts w:ascii="Arial" w:hAnsi="Arial" w:cs="Arial"/>
          <w:sz w:val="22"/>
          <w:szCs w:val="22"/>
        </w:rPr>
        <w:t xml:space="preserve">eine </w:t>
      </w:r>
      <w:r w:rsidR="006F4F48" w:rsidRPr="5C2DCC1B">
        <w:rPr>
          <w:rFonts w:ascii="Arial" w:hAnsi="Arial" w:cs="Arial"/>
          <w:sz w:val="22"/>
          <w:szCs w:val="22"/>
        </w:rPr>
        <w:t xml:space="preserve">hohe </w:t>
      </w:r>
      <w:r w:rsidRPr="5C2DCC1B">
        <w:rPr>
          <w:rFonts w:ascii="Arial" w:hAnsi="Arial" w:cs="Arial"/>
          <w:sz w:val="22"/>
          <w:szCs w:val="22"/>
        </w:rPr>
        <w:t>Sicherheit und präzise Rotationskontrolle.</w:t>
      </w:r>
    </w:p>
    <w:p w14:paraId="158BC548" w14:textId="77777777" w:rsidR="00874E31" w:rsidRPr="00706320" w:rsidRDefault="00874E31" w:rsidP="00B14275">
      <w:pPr>
        <w:spacing w:line="276" w:lineRule="auto"/>
        <w:jc w:val="both"/>
        <w:rPr>
          <w:rFonts w:ascii="Arial" w:hAnsi="Arial" w:cs="Arial"/>
          <w:sz w:val="16"/>
          <w:szCs w:val="16"/>
        </w:rPr>
      </w:pPr>
    </w:p>
    <w:p w14:paraId="1C23C511" w14:textId="036C923C" w:rsidR="004E2EAB" w:rsidRPr="00706320" w:rsidRDefault="004E2EAB" w:rsidP="00B14275">
      <w:pPr>
        <w:spacing w:line="276" w:lineRule="auto"/>
        <w:jc w:val="both"/>
        <w:rPr>
          <w:rFonts w:ascii="Arial" w:hAnsi="Arial" w:cs="Arial"/>
          <w:b/>
          <w:bCs/>
          <w:sz w:val="22"/>
          <w:szCs w:val="22"/>
        </w:rPr>
      </w:pPr>
      <w:r w:rsidRPr="00706320">
        <w:rPr>
          <w:rFonts w:ascii="Arial" w:hAnsi="Arial" w:cs="Arial"/>
          <w:b/>
          <w:bCs/>
          <w:sz w:val="22"/>
          <w:szCs w:val="22"/>
        </w:rPr>
        <w:t>Wie aus einem Guss</w:t>
      </w:r>
      <w:r w:rsidR="000A4565" w:rsidRPr="00706320">
        <w:rPr>
          <w:rFonts w:ascii="Arial" w:hAnsi="Arial" w:cs="Arial"/>
          <w:b/>
          <w:bCs/>
          <w:sz w:val="22"/>
          <w:szCs w:val="22"/>
        </w:rPr>
        <w:t xml:space="preserve"> –</w:t>
      </w:r>
      <w:r w:rsidRPr="00706320">
        <w:rPr>
          <w:rFonts w:ascii="Arial" w:hAnsi="Arial" w:cs="Arial"/>
          <w:b/>
          <w:bCs/>
          <w:sz w:val="22"/>
          <w:szCs w:val="22"/>
        </w:rPr>
        <w:t xml:space="preserve"> </w:t>
      </w:r>
      <w:r w:rsidR="00F66368" w:rsidRPr="00706320">
        <w:rPr>
          <w:rFonts w:ascii="Arial" w:hAnsi="Arial" w:cs="Arial"/>
          <w:b/>
          <w:bCs/>
          <w:sz w:val="22"/>
          <w:szCs w:val="22"/>
        </w:rPr>
        <w:t xml:space="preserve">für </w:t>
      </w:r>
      <w:r w:rsidR="00304300" w:rsidRPr="00706320">
        <w:rPr>
          <w:rFonts w:ascii="Arial" w:hAnsi="Arial" w:cs="Arial"/>
          <w:b/>
          <w:bCs/>
          <w:sz w:val="22"/>
          <w:szCs w:val="22"/>
        </w:rPr>
        <w:t xml:space="preserve">eine </w:t>
      </w:r>
      <w:r w:rsidRPr="00706320">
        <w:rPr>
          <w:rFonts w:ascii="Arial" w:hAnsi="Arial" w:cs="Arial"/>
          <w:b/>
          <w:bCs/>
          <w:sz w:val="22"/>
          <w:szCs w:val="22"/>
        </w:rPr>
        <w:t>hohe Biokompatibilität</w:t>
      </w:r>
    </w:p>
    <w:p w14:paraId="234BCF61" w14:textId="79065B0B" w:rsidR="004E2EAB" w:rsidRPr="00706320" w:rsidRDefault="004E2EAB" w:rsidP="00B14275">
      <w:pPr>
        <w:spacing w:line="276" w:lineRule="auto"/>
        <w:jc w:val="both"/>
        <w:rPr>
          <w:rFonts w:ascii="Arial" w:hAnsi="Arial" w:cs="Arial"/>
          <w:sz w:val="22"/>
          <w:szCs w:val="22"/>
        </w:rPr>
      </w:pPr>
      <w:r w:rsidRPr="00706320">
        <w:rPr>
          <w:rFonts w:ascii="Arial" w:eastAsia="Arial" w:hAnsi="Arial" w:cs="Arial"/>
          <w:sz w:val="22"/>
          <w:szCs w:val="22"/>
        </w:rPr>
        <w:t>discovery</w:t>
      </w:r>
      <w:r w:rsidRPr="00706320">
        <w:rPr>
          <w:rFonts w:ascii="Arial" w:eastAsia="Arial" w:hAnsi="Arial" w:cs="Arial"/>
          <w:sz w:val="22"/>
          <w:szCs w:val="22"/>
          <w:vertAlign w:val="superscript"/>
        </w:rPr>
        <w:t>®</w:t>
      </w:r>
      <w:r w:rsidRPr="00706320">
        <w:rPr>
          <w:rFonts w:ascii="Arial" w:eastAsia="Arial" w:hAnsi="Arial" w:cs="Arial"/>
          <w:sz w:val="22"/>
          <w:szCs w:val="22"/>
        </w:rPr>
        <w:t xml:space="preserve"> smart </w:t>
      </w:r>
      <w:proofErr w:type="spellStart"/>
      <w:r w:rsidRPr="00706320">
        <w:rPr>
          <w:rFonts w:ascii="Arial" w:eastAsia="Arial" w:hAnsi="Arial" w:cs="Arial"/>
          <w:sz w:val="22"/>
          <w:szCs w:val="22"/>
        </w:rPr>
        <w:t>sl</w:t>
      </w:r>
      <w:proofErr w:type="spellEnd"/>
      <w:r w:rsidRPr="00706320">
        <w:rPr>
          <w:rFonts w:ascii="Arial" w:eastAsia="Arial" w:hAnsi="Arial" w:cs="Arial"/>
          <w:sz w:val="22"/>
          <w:szCs w:val="22"/>
        </w:rPr>
        <w:t xml:space="preserve"> ist ein dreiteiliges Bracket und dadurch besonders biokompatibel, da komplett auf Lote verzichtet wird. Ermöglicht wird dies durch die patentierte laserstrukturierte Basis und die Häkchen, die mit dem Bracket zusammen in einem Stück gefertigt und direkt </w:t>
      </w:r>
      <w:r w:rsidR="008F2800" w:rsidRPr="00706320">
        <w:rPr>
          <w:rFonts w:ascii="Arial" w:eastAsia="Arial" w:hAnsi="Arial" w:cs="Arial"/>
          <w:sz w:val="22"/>
          <w:szCs w:val="22"/>
        </w:rPr>
        <w:t>mit</w:t>
      </w:r>
      <w:r w:rsidRPr="00706320">
        <w:rPr>
          <w:rFonts w:ascii="Arial" w:eastAsia="Arial" w:hAnsi="Arial" w:cs="Arial"/>
          <w:sz w:val="22"/>
          <w:szCs w:val="22"/>
        </w:rPr>
        <w:t>gespritzt werden.</w:t>
      </w:r>
    </w:p>
    <w:p w14:paraId="2F2AE86F" w14:textId="77777777" w:rsidR="004E2EAB" w:rsidRPr="00706320" w:rsidRDefault="004E2EAB" w:rsidP="00B14275">
      <w:pPr>
        <w:spacing w:line="276" w:lineRule="auto"/>
        <w:jc w:val="both"/>
        <w:rPr>
          <w:rFonts w:ascii="Arial" w:hAnsi="Arial" w:cs="Arial"/>
          <w:sz w:val="16"/>
          <w:szCs w:val="16"/>
        </w:rPr>
      </w:pPr>
    </w:p>
    <w:p w14:paraId="40ACD5BA" w14:textId="1BC2F513" w:rsidR="00106BCD" w:rsidRPr="00706320" w:rsidRDefault="00AF517B" w:rsidP="00B14275">
      <w:pPr>
        <w:spacing w:line="276" w:lineRule="auto"/>
        <w:jc w:val="both"/>
        <w:rPr>
          <w:rFonts w:ascii="Arial" w:hAnsi="Arial" w:cs="Arial"/>
          <w:b/>
          <w:bCs/>
          <w:sz w:val="22"/>
          <w:szCs w:val="22"/>
        </w:rPr>
      </w:pPr>
      <w:r w:rsidRPr="00706320">
        <w:rPr>
          <w:rFonts w:ascii="Arial" w:hAnsi="Arial" w:cs="Arial"/>
          <w:b/>
          <w:bCs/>
          <w:sz w:val="22"/>
          <w:szCs w:val="22"/>
        </w:rPr>
        <w:t>Smart verpackt – hygienisch im Blister</w:t>
      </w:r>
    </w:p>
    <w:p w14:paraId="419028B9" w14:textId="77777777" w:rsidR="00106BCD" w:rsidRPr="00706320" w:rsidRDefault="00106BCD" w:rsidP="00B14275">
      <w:pPr>
        <w:spacing w:line="276" w:lineRule="auto"/>
        <w:jc w:val="both"/>
        <w:rPr>
          <w:rFonts w:ascii="Arial" w:hAnsi="Arial" w:cs="Arial"/>
          <w:sz w:val="22"/>
          <w:szCs w:val="22"/>
        </w:rPr>
      </w:pPr>
      <w:r w:rsidRPr="00706320">
        <w:rPr>
          <w:rFonts w:ascii="Arial" w:hAnsi="Arial" w:cs="Arial"/>
          <w:sz w:val="22"/>
          <w:szCs w:val="22"/>
        </w:rPr>
        <w:t>Seit 2018 können Kunden discovery</w:t>
      </w:r>
      <w:r w:rsidRPr="00706320">
        <w:rPr>
          <w:rFonts w:ascii="Arial" w:hAnsi="Arial" w:cs="Arial"/>
          <w:sz w:val="22"/>
          <w:szCs w:val="22"/>
          <w:vertAlign w:val="superscript"/>
        </w:rPr>
        <w:t>®</w:t>
      </w:r>
      <w:r w:rsidRPr="00706320">
        <w:rPr>
          <w:rFonts w:ascii="Arial" w:hAnsi="Arial" w:cs="Arial"/>
          <w:sz w:val="22"/>
          <w:szCs w:val="22"/>
        </w:rPr>
        <w:t xml:space="preserve"> smart Brackets hygienisch verpackt im folierten Blister bestellen. Auch die discovery</w:t>
      </w:r>
      <w:r w:rsidRPr="00706320">
        <w:rPr>
          <w:rFonts w:ascii="Arial" w:hAnsi="Arial" w:cs="Arial"/>
          <w:sz w:val="22"/>
          <w:szCs w:val="22"/>
          <w:vertAlign w:val="superscript"/>
        </w:rPr>
        <w:t>®</w:t>
      </w:r>
      <w:r w:rsidRPr="00706320">
        <w:rPr>
          <w:rFonts w:ascii="Arial" w:hAnsi="Arial" w:cs="Arial"/>
          <w:sz w:val="22"/>
          <w:szCs w:val="22"/>
        </w:rPr>
        <w:t xml:space="preserve"> smart </w:t>
      </w:r>
      <w:proofErr w:type="spellStart"/>
      <w:r w:rsidRPr="00706320">
        <w:rPr>
          <w:rFonts w:ascii="Arial" w:hAnsi="Arial" w:cs="Arial"/>
          <w:sz w:val="22"/>
          <w:szCs w:val="22"/>
        </w:rPr>
        <w:t>sl</w:t>
      </w:r>
      <w:proofErr w:type="spellEnd"/>
      <w:r w:rsidRPr="00706320">
        <w:rPr>
          <w:rFonts w:ascii="Arial" w:hAnsi="Arial" w:cs="Arial"/>
          <w:sz w:val="22"/>
          <w:szCs w:val="22"/>
        </w:rPr>
        <w:t xml:space="preserve"> Brackets durchlaufen in einem aufwendigen Reinigungsverfahren bis zu sieben Reinigungsschritte. Hochpräzise Roboter setzen die Brackets in einem automatisierten Prozess lagegerecht nach FDI-Kennung in die Blister. Diese werden anschließend mit zwei Folien hygienisch verschlossen.</w:t>
      </w:r>
    </w:p>
    <w:p w14:paraId="4F385F4C" w14:textId="77777777" w:rsidR="00106BCD" w:rsidRPr="00706320" w:rsidRDefault="00106BCD" w:rsidP="00B14275">
      <w:pPr>
        <w:spacing w:line="276" w:lineRule="auto"/>
        <w:jc w:val="both"/>
        <w:rPr>
          <w:rFonts w:ascii="Arial" w:hAnsi="Arial" w:cs="Arial"/>
          <w:sz w:val="16"/>
          <w:szCs w:val="16"/>
        </w:rPr>
      </w:pPr>
    </w:p>
    <w:p w14:paraId="752586F9" w14:textId="2D937057" w:rsidR="006B2E76" w:rsidRPr="00706320" w:rsidRDefault="006B2E76" w:rsidP="00B14275">
      <w:pPr>
        <w:spacing w:line="276" w:lineRule="auto"/>
        <w:jc w:val="both"/>
        <w:rPr>
          <w:rFonts w:ascii="Arial" w:hAnsi="Arial" w:cs="Arial"/>
          <w:sz w:val="22"/>
          <w:szCs w:val="22"/>
        </w:rPr>
      </w:pPr>
      <w:r w:rsidRPr="00706320">
        <w:rPr>
          <w:rFonts w:ascii="Arial" w:hAnsi="Arial" w:cs="Arial"/>
          <w:b/>
          <w:bCs/>
          <w:sz w:val="22"/>
          <w:szCs w:val="22"/>
        </w:rPr>
        <w:t>Highlights auf einen Blick:</w:t>
      </w:r>
    </w:p>
    <w:p w14:paraId="3BB7EC01" w14:textId="77777777" w:rsidR="006B2E76" w:rsidRPr="00706320" w:rsidRDefault="006B2E76" w:rsidP="00B14275">
      <w:pPr>
        <w:numPr>
          <w:ilvl w:val="0"/>
          <w:numId w:val="1"/>
        </w:numPr>
        <w:spacing w:line="276" w:lineRule="auto"/>
        <w:jc w:val="both"/>
        <w:rPr>
          <w:rFonts w:ascii="Arial" w:hAnsi="Arial" w:cs="Arial"/>
          <w:sz w:val="22"/>
          <w:szCs w:val="22"/>
        </w:rPr>
      </w:pPr>
      <w:r w:rsidRPr="00706320">
        <w:rPr>
          <w:rFonts w:ascii="Arial" w:hAnsi="Arial" w:cs="Arial"/>
          <w:b/>
          <w:bCs/>
          <w:sz w:val="22"/>
          <w:szCs w:val="22"/>
        </w:rPr>
        <w:t>Intuitiver Öffnungs-/Schließmechanismus</w:t>
      </w:r>
      <w:r w:rsidRPr="00706320">
        <w:rPr>
          <w:rFonts w:ascii="Arial" w:hAnsi="Arial" w:cs="Arial"/>
          <w:sz w:val="22"/>
          <w:szCs w:val="22"/>
        </w:rPr>
        <w:t xml:space="preserve"> für schnelle Bogenwechsel</w:t>
      </w:r>
    </w:p>
    <w:p w14:paraId="19E5AB6C" w14:textId="77777777" w:rsidR="006B2E76" w:rsidRPr="00706320" w:rsidRDefault="006B2E76" w:rsidP="00B14275">
      <w:pPr>
        <w:numPr>
          <w:ilvl w:val="0"/>
          <w:numId w:val="1"/>
        </w:numPr>
        <w:spacing w:line="276" w:lineRule="auto"/>
        <w:jc w:val="both"/>
        <w:rPr>
          <w:rFonts w:ascii="Arial" w:hAnsi="Arial" w:cs="Arial"/>
          <w:sz w:val="22"/>
          <w:szCs w:val="22"/>
        </w:rPr>
      </w:pPr>
      <w:r w:rsidRPr="00706320">
        <w:rPr>
          <w:rFonts w:ascii="Arial" w:hAnsi="Arial" w:cs="Arial"/>
          <w:b/>
          <w:bCs/>
          <w:sz w:val="22"/>
          <w:szCs w:val="22"/>
        </w:rPr>
        <w:t>Geringe Bauhöhe</w:t>
      </w:r>
      <w:r w:rsidRPr="00706320">
        <w:rPr>
          <w:rFonts w:ascii="Arial" w:hAnsi="Arial" w:cs="Arial"/>
          <w:sz w:val="22"/>
          <w:szCs w:val="22"/>
        </w:rPr>
        <w:t xml:space="preserve"> für hohen Tragekomfort</w:t>
      </w:r>
    </w:p>
    <w:p w14:paraId="1AEE0589" w14:textId="77777777" w:rsidR="006B2E76" w:rsidRPr="00706320" w:rsidRDefault="006B2E76" w:rsidP="00B14275">
      <w:pPr>
        <w:numPr>
          <w:ilvl w:val="0"/>
          <w:numId w:val="1"/>
        </w:numPr>
        <w:spacing w:line="276" w:lineRule="auto"/>
        <w:jc w:val="both"/>
        <w:rPr>
          <w:rFonts w:ascii="Arial" w:hAnsi="Arial" w:cs="Arial"/>
          <w:sz w:val="22"/>
          <w:szCs w:val="22"/>
        </w:rPr>
      </w:pPr>
      <w:r w:rsidRPr="00706320">
        <w:rPr>
          <w:rFonts w:ascii="Arial" w:hAnsi="Arial" w:cs="Arial"/>
          <w:b/>
          <w:bCs/>
          <w:sz w:val="22"/>
          <w:szCs w:val="22"/>
        </w:rPr>
        <w:t xml:space="preserve">Dreiteiliges </w:t>
      </w:r>
      <w:proofErr w:type="gramStart"/>
      <w:r w:rsidRPr="00706320">
        <w:rPr>
          <w:rFonts w:ascii="Arial" w:hAnsi="Arial" w:cs="Arial"/>
          <w:b/>
          <w:bCs/>
          <w:sz w:val="22"/>
          <w:szCs w:val="22"/>
        </w:rPr>
        <w:t>Bracket</w:t>
      </w:r>
      <w:proofErr w:type="gramEnd"/>
      <w:r w:rsidRPr="00706320">
        <w:rPr>
          <w:rFonts w:ascii="Arial" w:hAnsi="Arial" w:cs="Arial"/>
          <w:sz w:val="22"/>
          <w:szCs w:val="22"/>
        </w:rPr>
        <w:t xml:space="preserve"> – hohe Biokompatibilität ohne Lot</w:t>
      </w:r>
    </w:p>
    <w:p w14:paraId="38570E32" w14:textId="77777777" w:rsidR="006B2E76" w:rsidRPr="00706320" w:rsidRDefault="006B2E76" w:rsidP="00B14275">
      <w:pPr>
        <w:numPr>
          <w:ilvl w:val="0"/>
          <w:numId w:val="1"/>
        </w:numPr>
        <w:spacing w:line="276" w:lineRule="auto"/>
        <w:jc w:val="both"/>
        <w:rPr>
          <w:rFonts w:ascii="Arial" w:hAnsi="Arial" w:cs="Arial"/>
          <w:sz w:val="22"/>
          <w:szCs w:val="22"/>
        </w:rPr>
      </w:pPr>
      <w:r w:rsidRPr="00706320">
        <w:rPr>
          <w:rFonts w:ascii="Arial" w:hAnsi="Arial" w:cs="Arial"/>
          <w:b/>
          <w:bCs/>
          <w:sz w:val="22"/>
          <w:szCs w:val="22"/>
        </w:rPr>
        <w:t>Große Flügelunterschnitte</w:t>
      </w:r>
      <w:r w:rsidRPr="00706320">
        <w:rPr>
          <w:rFonts w:ascii="Arial" w:hAnsi="Arial" w:cs="Arial"/>
          <w:sz w:val="22"/>
          <w:szCs w:val="22"/>
        </w:rPr>
        <w:t xml:space="preserve"> für flexibles Ligieren</w:t>
      </w:r>
    </w:p>
    <w:p w14:paraId="7EC85B31" w14:textId="77777777" w:rsidR="006B2E76" w:rsidRPr="00706320" w:rsidRDefault="006B2E76" w:rsidP="00B14275">
      <w:pPr>
        <w:numPr>
          <w:ilvl w:val="0"/>
          <w:numId w:val="1"/>
        </w:numPr>
        <w:spacing w:line="276" w:lineRule="auto"/>
        <w:jc w:val="both"/>
        <w:rPr>
          <w:rFonts w:ascii="Arial" w:hAnsi="Arial" w:cs="Arial"/>
          <w:sz w:val="22"/>
          <w:szCs w:val="22"/>
        </w:rPr>
      </w:pPr>
      <w:r w:rsidRPr="00706320">
        <w:rPr>
          <w:rFonts w:ascii="Arial" w:hAnsi="Arial" w:cs="Arial"/>
          <w:b/>
          <w:bCs/>
          <w:sz w:val="22"/>
          <w:szCs w:val="22"/>
        </w:rPr>
        <w:t>Optimierte Rotationskontrolle</w:t>
      </w:r>
      <w:r w:rsidRPr="00706320">
        <w:rPr>
          <w:rFonts w:ascii="Arial" w:hAnsi="Arial" w:cs="Arial"/>
          <w:sz w:val="22"/>
          <w:szCs w:val="22"/>
        </w:rPr>
        <w:t xml:space="preserve"> durch stabilen Slot nahe am Zahn</w:t>
      </w:r>
    </w:p>
    <w:p w14:paraId="6F1DF2B9" w14:textId="54A82258" w:rsidR="008438F3" w:rsidRPr="00706320" w:rsidRDefault="008438F3" w:rsidP="00B14275">
      <w:pPr>
        <w:numPr>
          <w:ilvl w:val="0"/>
          <w:numId w:val="1"/>
        </w:numPr>
        <w:spacing w:line="276" w:lineRule="auto"/>
        <w:jc w:val="both"/>
        <w:rPr>
          <w:rFonts w:ascii="Arial" w:hAnsi="Arial" w:cs="Arial"/>
          <w:sz w:val="22"/>
          <w:szCs w:val="22"/>
        </w:rPr>
      </w:pPr>
      <w:r w:rsidRPr="00706320">
        <w:rPr>
          <w:rFonts w:ascii="Arial" w:hAnsi="Arial" w:cs="Arial"/>
          <w:b/>
          <w:bCs/>
          <w:sz w:val="22"/>
          <w:szCs w:val="22"/>
        </w:rPr>
        <w:t>Hygienisch verpack</w:t>
      </w:r>
      <w:r w:rsidR="0018590B" w:rsidRPr="00706320">
        <w:rPr>
          <w:rFonts w:ascii="Arial" w:hAnsi="Arial" w:cs="Arial"/>
          <w:b/>
          <w:bCs/>
          <w:sz w:val="22"/>
          <w:szCs w:val="22"/>
        </w:rPr>
        <w:t>t</w:t>
      </w:r>
      <w:r w:rsidRPr="00706320">
        <w:rPr>
          <w:rFonts w:ascii="Arial" w:hAnsi="Arial" w:cs="Arial"/>
          <w:b/>
          <w:bCs/>
          <w:sz w:val="22"/>
          <w:szCs w:val="22"/>
        </w:rPr>
        <w:t xml:space="preserve"> </w:t>
      </w:r>
      <w:r w:rsidRPr="00706320">
        <w:rPr>
          <w:rFonts w:ascii="Arial" w:hAnsi="Arial" w:cs="Arial"/>
          <w:sz w:val="22"/>
          <w:szCs w:val="22"/>
        </w:rPr>
        <w:t>im Blister</w:t>
      </w:r>
    </w:p>
    <w:p w14:paraId="54A8E975" w14:textId="77777777" w:rsidR="008438F3" w:rsidRDefault="008438F3" w:rsidP="00B14275">
      <w:pPr>
        <w:spacing w:line="276" w:lineRule="auto"/>
        <w:ind w:left="720"/>
        <w:jc w:val="both"/>
        <w:rPr>
          <w:rFonts w:ascii="Arial" w:hAnsi="Arial" w:cs="Arial"/>
          <w:sz w:val="22"/>
          <w:szCs w:val="22"/>
        </w:rPr>
      </w:pPr>
    </w:p>
    <w:p w14:paraId="3A202505" w14:textId="77777777" w:rsidR="00B14275" w:rsidRDefault="00B14275" w:rsidP="00B14275">
      <w:pPr>
        <w:spacing w:line="276" w:lineRule="auto"/>
        <w:ind w:left="720"/>
        <w:jc w:val="both"/>
        <w:rPr>
          <w:rFonts w:ascii="Arial" w:hAnsi="Arial" w:cs="Arial"/>
          <w:sz w:val="22"/>
          <w:szCs w:val="22"/>
        </w:rPr>
      </w:pPr>
    </w:p>
    <w:p w14:paraId="6B3B5925" w14:textId="77777777" w:rsidR="00B14275" w:rsidRDefault="00B14275" w:rsidP="00B14275">
      <w:pPr>
        <w:spacing w:line="276" w:lineRule="auto"/>
        <w:ind w:left="720"/>
        <w:jc w:val="both"/>
        <w:rPr>
          <w:rFonts w:ascii="Arial" w:hAnsi="Arial" w:cs="Arial"/>
          <w:sz w:val="22"/>
          <w:szCs w:val="22"/>
        </w:rPr>
      </w:pPr>
    </w:p>
    <w:p w14:paraId="0ACB5F5E" w14:textId="77777777" w:rsidR="001529DD" w:rsidRPr="001529DD" w:rsidRDefault="001529DD" w:rsidP="00B14275">
      <w:pPr>
        <w:spacing w:line="276" w:lineRule="auto"/>
        <w:jc w:val="both"/>
        <w:rPr>
          <w:rFonts w:ascii="Arial" w:hAnsi="Arial" w:cs="Arial"/>
          <w:b/>
          <w:bCs/>
          <w:sz w:val="22"/>
          <w:szCs w:val="22"/>
        </w:rPr>
      </w:pPr>
      <w:r w:rsidRPr="001529DD">
        <w:rPr>
          <w:rFonts w:ascii="Arial" w:hAnsi="Arial" w:cs="Arial"/>
          <w:b/>
          <w:bCs/>
          <w:sz w:val="22"/>
          <w:szCs w:val="22"/>
        </w:rPr>
        <w:lastRenderedPageBreak/>
        <w:t>Die ideale Kombination</w:t>
      </w:r>
    </w:p>
    <w:p w14:paraId="675F6E7E" w14:textId="32B48F79" w:rsidR="006B2E76" w:rsidRPr="006B2E76" w:rsidRDefault="006B2E76" w:rsidP="00B14275">
      <w:pPr>
        <w:spacing w:line="276" w:lineRule="auto"/>
        <w:jc w:val="both"/>
        <w:rPr>
          <w:rFonts w:ascii="Arial" w:hAnsi="Arial" w:cs="Arial"/>
          <w:sz w:val="22"/>
          <w:szCs w:val="22"/>
        </w:rPr>
      </w:pPr>
      <w:r w:rsidRPr="006B2E76">
        <w:rPr>
          <w:rFonts w:ascii="Arial" w:hAnsi="Arial" w:cs="Arial"/>
          <w:sz w:val="22"/>
          <w:szCs w:val="22"/>
        </w:rPr>
        <w:t xml:space="preserve">Für eine komfortable Behandlung im </w:t>
      </w:r>
      <w:proofErr w:type="spellStart"/>
      <w:r w:rsidRPr="006B2E76">
        <w:rPr>
          <w:rFonts w:ascii="Arial" w:hAnsi="Arial" w:cs="Arial"/>
          <w:sz w:val="22"/>
          <w:szCs w:val="22"/>
        </w:rPr>
        <w:t>Molarenbereich</w:t>
      </w:r>
      <w:proofErr w:type="spellEnd"/>
      <w:r w:rsidRPr="006B2E76">
        <w:rPr>
          <w:rFonts w:ascii="Arial" w:hAnsi="Arial" w:cs="Arial"/>
          <w:sz w:val="22"/>
          <w:szCs w:val="22"/>
        </w:rPr>
        <w:t xml:space="preserve"> bietet Dentaurum das selbstligierende </w:t>
      </w:r>
      <w:r w:rsidRPr="006B2E76">
        <w:rPr>
          <w:rFonts w:ascii="Arial" w:hAnsi="Arial" w:cs="Arial"/>
          <w:b/>
          <w:bCs/>
          <w:sz w:val="22"/>
          <w:szCs w:val="22"/>
        </w:rPr>
        <w:t xml:space="preserve">Ortho-Cast </w:t>
      </w:r>
      <w:proofErr w:type="spellStart"/>
      <w:r w:rsidRPr="006B2E76">
        <w:rPr>
          <w:rFonts w:ascii="Arial" w:hAnsi="Arial" w:cs="Arial"/>
          <w:b/>
          <w:bCs/>
          <w:sz w:val="22"/>
          <w:szCs w:val="22"/>
        </w:rPr>
        <w:t>sl</w:t>
      </w:r>
      <w:proofErr w:type="spellEnd"/>
      <w:r w:rsidRPr="006B2E76">
        <w:rPr>
          <w:rFonts w:ascii="Arial" w:hAnsi="Arial" w:cs="Arial"/>
          <w:b/>
          <w:bCs/>
          <w:sz w:val="22"/>
          <w:szCs w:val="22"/>
        </w:rPr>
        <w:t xml:space="preserve"> Bukkalröhrchen</w:t>
      </w:r>
      <w:r w:rsidRPr="006B2E76">
        <w:rPr>
          <w:rFonts w:ascii="Arial" w:hAnsi="Arial" w:cs="Arial"/>
          <w:sz w:val="22"/>
          <w:szCs w:val="22"/>
        </w:rPr>
        <w:t xml:space="preserve"> sowie die </w:t>
      </w:r>
      <w:r w:rsidRPr="006B2E76">
        <w:rPr>
          <w:rFonts w:ascii="Arial" w:hAnsi="Arial" w:cs="Arial"/>
          <w:b/>
          <w:bCs/>
          <w:sz w:val="22"/>
          <w:szCs w:val="22"/>
        </w:rPr>
        <w:t>Ortho-Cast M-Series mini</w:t>
      </w:r>
      <w:r w:rsidR="009D4C78" w:rsidRPr="00F65834">
        <w:rPr>
          <w:rFonts w:ascii="Arial" w:hAnsi="Arial" w:cs="Arial"/>
          <w:sz w:val="22"/>
          <w:szCs w:val="22"/>
        </w:rPr>
        <w:t xml:space="preserve"> </w:t>
      </w:r>
      <w:r w:rsidRPr="006B2E76">
        <w:rPr>
          <w:rFonts w:ascii="Arial" w:hAnsi="Arial" w:cs="Arial"/>
          <w:sz w:val="22"/>
          <w:szCs w:val="22"/>
        </w:rPr>
        <w:t>– beide</w:t>
      </w:r>
      <w:r w:rsidR="00926352">
        <w:rPr>
          <w:rFonts w:ascii="Arial" w:hAnsi="Arial" w:cs="Arial"/>
          <w:sz w:val="22"/>
          <w:szCs w:val="22"/>
        </w:rPr>
        <w:t>s ebenfalls</w:t>
      </w:r>
      <w:r w:rsidRPr="006B2E76">
        <w:rPr>
          <w:rFonts w:ascii="Arial" w:hAnsi="Arial" w:cs="Arial"/>
          <w:sz w:val="22"/>
          <w:szCs w:val="22"/>
        </w:rPr>
        <w:t xml:space="preserve"> gefertigt im präzisen MIM-Verfahren.</w:t>
      </w:r>
      <w:r w:rsidR="00DD447A">
        <w:rPr>
          <w:rFonts w:ascii="Arial" w:hAnsi="Arial" w:cs="Arial"/>
          <w:sz w:val="22"/>
          <w:szCs w:val="22"/>
        </w:rPr>
        <w:t xml:space="preserve"> </w:t>
      </w:r>
      <w:r w:rsidR="00562F54">
        <w:rPr>
          <w:rFonts w:ascii="Arial" w:hAnsi="Arial" w:cs="Arial"/>
          <w:sz w:val="22"/>
          <w:szCs w:val="22"/>
        </w:rPr>
        <w:t xml:space="preserve">Abgerundet wird </w:t>
      </w:r>
      <w:r w:rsidR="00945E06">
        <w:rPr>
          <w:rFonts w:ascii="Arial" w:hAnsi="Arial" w:cs="Arial"/>
          <w:sz w:val="22"/>
          <w:szCs w:val="22"/>
        </w:rPr>
        <w:t xml:space="preserve">das </w:t>
      </w:r>
      <w:r w:rsidR="009A03EA">
        <w:rPr>
          <w:rFonts w:ascii="Arial" w:hAnsi="Arial" w:cs="Arial"/>
          <w:sz w:val="22"/>
          <w:szCs w:val="22"/>
        </w:rPr>
        <w:t>Angebot</w:t>
      </w:r>
      <w:r w:rsidR="00562F54">
        <w:rPr>
          <w:rFonts w:ascii="Arial" w:hAnsi="Arial" w:cs="Arial"/>
          <w:sz w:val="22"/>
          <w:szCs w:val="22"/>
        </w:rPr>
        <w:t xml:space="preserve"> durch ein umfangreiches </w:t>
      </w:r>
      <w:r w:rsidR="009A03EA">
        <w:rPr>
          <w:rFonts w:ascii="Arial" w:hAnsi="Arial" w:cs="Arial"/>
          <w:sz w:val="22"/>
          <w:szCs w:val="22"/>
        </w:rPr>
        <w:t>und seit Jahren bewährtes</w:t>
      </w:r>
      <w:r w:rsidR="00731332">
        <w:rPr>
          <w:rFonts w:ascii="Arial" w:hAnsi="Arial" w:cs="Arial"/>
          <w:sz w:val="22"/>
          <w:szCs w:val="22"/>
        </w:rPr>
        <w:t xml:space="preserve"> </w:t>
      </w:r>
      <w:r w:rsidR="00562F54">
        <w:rPr>
          <w:rFonts w:ascii="Arial" w:hAnsi="Arial" w:cs="Arial"/>
          <w:sz w:val="22"/>
          <w:szCs w:val="22"/>
        </w:rPr>
        <w:t>Bogen</w:t>
      </w:r>
      <w:r w:rsidR="00731332">
        <w:rPr>
          <w:rFonts w:ascii="Arial" w:hAnsi="Arial" w:cs="Arial"/>
          <w:sz w:val="22"/>
          <w:szCs w:val="22"/>
        </w:rPr>
        <w:t>programm.</w:t>
      </w:r>
    </w:p>
    <w:p w14:paraId="2023D6FF" w14:textId="77777777" w:rsidR="00706320" w:rsidRDefault="00706320" w:rsidP="00B14275">
      <w:pPr>
        <w:spacing w:line="276" w:lineRule="auto"/>
        <w:jc w:val="both"/>
        <w:rPr>
          <w:rFonts w:ascii="Arial" w:hAnsi="Arial" w:cs="Arial"/>
          <w:b/>
          <w:sz w:val="22"/>
          <w:szCs w:val="22"/>
        </w:rPr>
      </w:pPr>
    </w:p>
    <w:p w14:paraId="09F45431" w14:textId="4224FDA7" w:rsidR="00057A71" w:rsidRPr="0010227D" w:rsidRDefault="00057A71" w:rsidP="00F63637">
      <w:pPr>
        <w:spacing w:line="288" w:lineRule="auto"/>
        <w:jc w:val="both"/>
        <w:rPr>
          <w:rFonts w:ascii="Arial" w:hAnsi="Arial" w:cs="Arial"/>
          <w:b/>
          <w:sz w:val="22"/>
          <w:szCs w:val="22"/>
        </w:rPr>
      </w:pPr>
      <w:r w:rsidRPr="00151A54">
        <w:rPr>
          <w:rFonts w:ascii="Arial" w:hAnsi="Arial" w:cs="Arial"/>
          <w:b/>
          <w:sz w:val="22"/>
          <w:szCs w:val="22"/>
        </w:rPr>
        <w:t>Weitere Informationen</w:t>
      </w:r>
      <w:r w:rsidR="00A4744F">
        <w:rPr>
          <w:rFonts w:ascii="Arial" w:hAnsi="Arial" w:cs="Arial"/>
          <w:b/>
          <w:sz w:val="22"/>
          <w:szCs w:val="22"/>
        </w:rPr>
        <w:t xml:space="preserve"> unter </w:t>
      </w:r>
      <w:hyperlink r:id="rId7" w:history="1">
        <w:r w:rsidR="001D4BB3" w:rsidRPr="00AF147E">
          <w:rPr>
            <w:rStyle w:val="Hyperlink"/>
            <w:rFonts w:ascii="Arial" w:hAnsi="Arial" w:cs="Arial"/>
            <w:b/>
            <w:sz w:val="22"/>
            <w:szCs w:val="22"/>
          </w:rPr>
          <w:t>https://www.dentaurum.de/lp/deu/discovery-smart-sl-bracket.aspx</w:t>
        </w:r>
      </w:hyperlink>
      <w:r w:rsidR="001D4BB3">
        <w:rPr>
          <w:rFonts w:ascii="Arial" w:hAnsi="Arial" w:cs="Arial"/>
          <w:b/>
          <w:sz w:val="22"/>
          <w:szCs w:val="22"/>
        </w:rPr>
        <w:t xml:space="preserve"> oder </w:t>
      </w:r>
      <w:r w:rsidR="00A4744F">
        <w:rPr>
          <w:rFonts w:ascii="Arial" w:hAnsi="Arial" w:cs="Arial"/>
          <w:b/>
          <w:sz w:val="22"/>
          <w:szCs w:val="22"/>
        </w:rPr>
        <w:t>bei</w:t>
      </w:r>
      <w:r w:rsidRPr="00151A54">
        <w:rPr>
          <w:rFonts w:ascii="Arial" w:hAnsi="Arial" w:cs="Arial"/>
          <w:b/>
          <w:sz w:val="22"/>
          <w:szCs w:val="22"/>
        </w:rPr>
        <w:t>:</w:t>
      </w:r>
    </w:p>
    <w:p w14:paraId="163B47C9" w14:textId="77777777" w:rsidR="00F9745D" w:rsidRPr="00B14275" w:rsidRDefault="00F9745D" w:rsidP="00F63637">
      <w:pPr>
        <w:tabs>
          <w:tab w:val="left" w:pos="2486"/>
        </w:tabs>
        <w:spacing w:line="288" w:lineRule="auto"/>
        <w:jc w:val="both"/>
        <w:rPr>
          <w:rFonts w:ascii="Arial" w:hAnsi="Arial" w:cs="Arial"/>
          <w:sz w:val="12"/>
          <w:szCs w:val="12"/>
        </w:rPr>
      </w:pPr>
    </w:p>
    <w:p w14:paraId="7D4E84C8" w14:textId="67BB4462" w:rsidR="00057A71" w:rsidRPr="00C44B47" w:rsidRDefault="00057A71" w:rsidP="00F63637">
      <w:pPr>
        <w:tabs>
          <w:tab w:val="left" w:pos="2486"/>
        </w:tabs>
        <w:spacing w:line="288" w:lineRule="auto"/>
        <w:jc w:val="both"/>
        <w:rPr>
          <w:rFonts w:ascii="Arial" w:hAnsi="Arial" w:cs="Arial"/>
          <w:sz w:val="22"/>
          <w:szCs w:val="22"/>
          <w:lang w:val="en-AU"/>
        </w:rPr>
      </w:pPr>
      <w:r w:rsidRPr="00C44B47">
        <w:rPr>
          <w:rFonts w:ascii="Arial" w:hAnsi="Arial" w:cs="Arial"/>
          <w:sz w:val="22"/>
          <w:szCs w:val="22"/>
          <w:lang w:val="en-AU"/>
        </w:rPr>
        <w:t>DENTAURUM GmbH &amp; Co. KG</w:t>
      </w:r>
    </w:p>
    <w:p w14:paraId="4848FA92" w14:textId="77777777" w:rsidR="00057A71" w:rsidRPr="00993C2B" w:rsidRDefault="00057A71" w:rsidP="00F63637">
      <w:pPr>
        <w:spacing w:line="288" w:lineRule="auto"/>
        <w:jc w:val="both"/>
        <w:rPr>
          <w:rFonts w:ascii="Arial" w:hAnsi="Arial" w:cs="Arial"/>
          <w:sz w:val="22"/>
          <w:szCs w:val="22"/>
        </w:rPr>
      </w:pPr>
      <w:r w:rsidRPr="00822FC2">
        <w:rPr>
          <w:rFonts w:ascii="Arial" w:hAnsi="Arial" w:cs="Arial"/>
          <w:sz w:val="22"/>
          <w:szCs w:val="22"/>
          <w:lang w:val="en-AU"/>
        </w:rPr>
        <w:t xml:space="preserve">Turnstr. </w:t>
      </w:r>
      <w:r w:rsidRPr="00993C2B">
        <w:rPr>
          <w:rFonts w:ascii="Arial" w:hAnsi="Arial" w:cs="Arial"/>
          <w:sz w:val="22"/>
          <w:szCs w:val="22"/>
        </w:rPr>
        <w:t>31</w:t>
      </w:r>
    </w:p>
    <w:p w14:paraId="32C18E14" w14:textId="77777777" w:rsidR="00057A71" w:rsidRPr="00232729" w:rsidRDefault="00057A71" w:rsidP="00F63637">
      <w:pPr>
        <w:spacing w:line="288" w:lineRule="auto"/>
        <w:jc w:val="both"/>
        <w:rPr>
          <w:rFonts w:ascii="Arial" w:hAnsi="Arial" w:cs="Arial"/>
          <w:sz w:val="22"/>
          <w:szCs w:val="22"/>
        </w:rPr>
      </w:pPr>
      <w:r>
        <w:rPr>
          <w:rFonts w:ascii="Arial" w:hAnsi="Arial" w:cs="Arial"/>
          <w:sz w:val="22"/>
          <w:szCs w:val="22"/>
        </w:rPr>
        <w:t>75228 Ispringen</w:t>
      </w:r>
    </w:p>
    <w:p w14:paraId="46746357" w14:textId="77777777" w:rsidR="00057A71" w:rsidRPr="00232729" w:rsidRDefault="00057A71" w:rsidP="00F63637">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7A13E4C8" w14:textId="77777777" w:rsidR="00057A71" w:rsidRPr="00232729" w:rsidRDefault="00057A71" w:rsidP="00F63637">
      <w:pPr>
        <w:spacing w:line="288"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683CC73D" w14:textId="77777777" w:rsidR="00057A71" w:rsidRPr="00232729" w:rsidRDefault="00057A71" w:rsidP="00F63637">
      <w:pPr>
        <w:spacing w:line="288"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8" w:history="1">
        <w:r w:rsidRPr="00B727DC">
          <w:rPr>
            <w:rStyle w:val="Hyperlink"/>
            <w:rFonts w:ascii="Arial" w:hAnsi="Arial" w:cs="Arial"/>
            <w:sz w:val="22"/>
            <w:szCs w:val="22"/>
          </w:rPr>
          <w:t>info@dentaurum.com</w:t>
        </w:r>
      </w:hyperlink>
      <w:r>
        <w:rPr>
          <w:rFonts w:ascii="Arial" w:hAnsi="Arial" w:cs="Arial"/>
          <w:sz w:val="22"/>
          <w:szCs w:val="22"/>
        </w:rPr>
        <w:t xml:space="preserve"> </w:t>
      </w:r>
    </w:p>
    <w:p w14:paraId="7EB44F4A" w14:textId="41191DD2" w:rsidR="00057A71" w:rsidRPr="00F63637" w:rsidRDefault="00057A71" w:rsidP="00F63637">
      <w:pPr>
        <w:spacing w:line="288" w:lineRule="auto"/>
        <w:jc w:val="both"/>
        <w:rPr>
          <w:rFonts w:ascii="Arial" w:hAnsi="Arial" w:cs="Arial"/>
          <w:sz w:val="22"/>
          <w:szCs w:val="22"/>
        </w:rPr>
      </w:pPr>
      <w:r w:rsidRPr="00F63637">
        <w:rPr>
          <w:rFonts w:ascii="Arial" w:hAnsi="Arial" w:cs="Arial"/>
          <w:sz w:val="22"/>
          <w:szCs w:val="22"/>
        </w:rPr>
        <w:t>Web:</w:t>
      </w:r>
      <w:r w:rsidRPr="00F63637">
        <w:rPr>
          <w:rFonts w:ascii="Arial" w:hAnsi="Arial" w:cs="Arial"/>
          <w:sz w:val="22"/>
          <w:szCs w:val="22"/>
        </w:rPr>
        <w:tab/>
      </w:r>
      <w:hyperlink r:id="rId9" w:history="1">
        <w:r w:rsidR="00B14275" w:rsidRPr="00153A5E">
          <w:rPr>
            <w:rStyle w:val="Hyperlink"/>
            <w:rFonts w:ascii="Arial" w:hAnsi="Arial" w:cs="Arial"/>
            <w:sz w:val="22"/>
            <w:szCs w:val="22"/>
          </w:rPr>
          <w:t>www.dentaurum.com</w:t>
        </w:r>
      </w:hyperlink>
      <w:r w:rsidR="00B14275">
        <w:rPr>
          <w:rFonts w:ascii="Arial" w:hAnsi="Arial" w:cs="Arial"/>
          <w:sz w:val="22"/>
          <w:szCs w:val="22"/>
        </w:rPr>
        <w:t xml:space="preserve"> </w:t>
      </w:r>
    </w:p>
    <w:p w14:paraId="11619CD8" w14:textId="77777777" w:rsidR="00057A71" w:rsidRPr="00706320" w:rsidRDefault="00057A71" w:rsidP="00F63637">
      <w:pPr>
        <w:spacing w:line="288" w:lineRule="auto"/>
        <w:jc w:val="both"/>
        <w:rPr>
          <w:rFonts w:ascii="Arial" w:hAnsi="Arial" w:cs="Arial"/>
          <w:sz w:val="16"/>
          <w:szCs w:val="16"/>
        </w:rPr>
      </w:pPr>
    </w:p>
    <w:p w14:paraId="4436667A" w14:textId="299ACC5D" w:rsidR="00057A71" w:rsidRPr="009D190E" w:rsidRDefault="00822FC2" w:rsidP="00F63637">
      <w:pPr>
        <w:spacing w:line="288" w:lineRule="auto"/>
        <w:jc w:val="both"/>
        <w:rPr>
          <w:rFonts w:ascii="Arial" w:hAnsi="Arial" w:cs="Arial"/>
        </w:rPr>
      </w:pPr>
      <w:r>
        <w:rPr>
          <w:rFonts w:ascii="Arial" w:hAnsi="Arial" w:cs="Arial"/>
        </w:rPr>
        <w:t>Januar 2026</w:t>
      </w:r>
      <w:r w:rsidR="009D190E">
        <w:tab/>
      </w:r>
      <w:r w:rsidR="009D190E">
        <w:tab/>
      </w:r>
      <w:r w:rsidR="009D190E">
        <w:tab/>
      </w:r>
      <w:r w:rsidR="009D190E">
        <w:tab/>
      </w:r>
      <w:r w:rsidR="009D190E">
        <w:tab/>
      </w:r>
      <w:r w:rsidR="009D190E">
        <w:tab/>
      </w:r>
      <w:r w:rsidR="009D190E">
        <w:tab/>
      </w:r>
      <w:r w:rsidR="009D190E">
        <w:tab/>
      </w:r>
      <w:r w:rsidR="00057A71" w:rsidRPr="0F03AA35">
        <w:rPr>
          <w:rFonts w:ascii="Arial" w:hAnsi="Arial" w:cs="Arial"/>
        </w:rPr>
        <w:t xml:space="preserve">Zeichen: </w:t>
      </w:r>
      <w:r w:rsidR="00706320">
        <w:rPr>
          <w:rFonts w:ascii="Arial" w:hAnsi="Arial" w:cs="Arial"/>
        </w:rPr>
        <w:t>2.6</w:t>
      </w:r>
      <w:r>
        <w:rPr>
          <w:rFonts w:ascii="Arial" w:hAnsi="Arial" w:cs="Arial"/>
        </w:rPr>
        <w:t>15</w:t>
      </w:r>
      <w:r w:rsidR="00057A71" w:rsidRPr="0F03AA35">
        <w:rPr>
          <w:rFonts w:ascii="Arial" w:hAnsi="Arial" w:cs="Arial"/>
        </w:rPr>
        <w:t xml:space="preserve"> (o. L.)</w:t>
      </w:r>
    </w:p>
    <w:p w14:paraId="76061E8C" w14:textId="77777777" w:rsidR="00057A71" w:rsidRPr="009D190E" w:rsidRDefault="00057A71" w:rsidP="00F63637">
      <w:pPr>
        <w:spacing w:line="288" w:lineRule="auto"/>
        <w:jc w:val="both"/>
        <w:rPr>
          <w:rFonts w:ascii="Arial" w:hAnsi="Arial" w:cs="Arial"/>
          <w:sz w:val="22"/>
          <w:szCs w:val="22"/>
        </w:rPr>
      </w:pPr>
    </w:p>
    <w:p w14:paraId="13326DD6" w14:textId="77777777" w:rsidR="00057A71" w:rsidRPr="00B14275" w:rsidRDefault="00057A71" w:rsidP="00F63637">
      <w:pPr>
        <w:spacing w:line="288" w:lineRule="auto"/>
        <w:jc w:val="both"/>
        <w:rPr>
          <w:rFonts w:ascii="Arial" w:hAnsi="Arial" w:cs="Arial"/>
          <w:sz w:val="12"/>
          <w:szCs w:val="12"/>
        </w:rPr>
      </w:pPr>
    </w:p>
    <w:p w14:paraId="3A99C1DE" w14:textId="0448E9EA" w:rsidR="005236AD" w:rsidRDefault="00057A71" w:rsidP="00F63637">
      <w:pPr>
        <w:spacing w:line="288" w:lineRule="auto"/>
        <w:jc w:val="both"/>
        <w:rPr>
          <w:rFonts w:ascii="Arial" w:hAnsi="Arial" w:cs="Arial"/>
          <w:sz w:val="22"/>
          <w:szCs w:val="22"/>
        </w:rPr>
      </w:pPr>
      <w:r>
        <w:rPr>
          <w:rFonts w:ascii="Arial" w:hAnsi="Arial" w:cs="Arial"/>
          <w:sz w:val="22"/>
          <w:szCs w:val="22"/>
        </w:rPr>
        <w:t>Weitere aktuelle News von Dentaurum finden Sie auch auf</w:t>
      </w:r>
      <w:r w:rsidR="00B65386">
        <w:rPr>
          <w:rFonts w:ascii="Arial" w:hAnsi="Arial" w:cs="Arial"/>
          <w:sz w:val="22"/>
          <w:szCs w:val="22"/>
        </w:rPr>
        <w:t>:</w:t>
      </w:r>
    </w:p>
    <w:p w14:paraId="7C427AA4" w14:textId="77777777" w:rsidR="00406507" w:rsidRPr="00B14275" w:rsidRDefault="00406507" w:rsidP="00F63637">
      <w:pPr>
        <w:spacing w:line="288" w:lineRule="auto"/>
        <w:jc w:val="both"/>
        <w:rPr>
          <w:rFonts w:ascii="Arial" w:hAnsi="Arial" w:cs="Arial"/>
          <w:sz w:val="16"/>
          <w:szCs w:val="16"/>
        </w:rPr>
      </w:pPr>
    </w:p>
    <w:p w14:paraId="4841182A" w14:textId="77777777" w:rsidR="00406507" w:rsidRPr="005236AD" w:rsidRDefault="00406507" w:rsidP="00F63637">
      <w:pPr>
        <w:spacing w:line="288" w:lineRule="auto"/>
        <w:jc w:val="both"/>
        <w:rPr>
          <w:rFonts w:ascii="Arial" w:hAnsi="Arial" w:cs="Arial"/>
          <w:sz w:val="2"/>
          <w:szCs w:val="2"/>
        </w:rPr>
      </w:pPr>
    </w:p>
    <w:p w14:paraId="4FC7450F" w14:textId="49F2FACD" w:rsidR="00B65386" w:rsidRDefault="005236AD" w:rsidP="00F63637">
      <w:pPr>
        <w:spacing w:line="288" w:lineRule="auto"/>
        <w:jc w:val="both"/>
        <w:rPr>
          <w:rFonts w:ascii="Arial" w:hAnsi="Arial" w:cs="Arial"/>
          <w:sz w:val="22"/>
          <w:szCs w:val="22"/>
        </w:rPr>
      </w:pPr>
      <w:r>
        <w:rPr>
          <w:noProof/>
        </w:rPr>
        <w:drawing>
          <wp:inline distT="0" distB="0" distL="0" distR="0" wp14:anchorId="24E67FE3" wp14:editId="788BC602">
            <wp:extent cx="5314950" cy="721419"/>
            <wp:effectExtent l="0" t="0" r="0" b="254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65236" cy="728245"/>
                    </a:xfrm>
                    <a:prstGeom prst="rect">
                      <a:avLst/>
                    </a:prstGeom>
                    <a:noFill/>
                    <a:ln>
                      <a:noFill/>
                    </a:ln>
                  </pic:spPr>
                </pic:pic>
              </a:graphicData>
            </a:graphic>
          </wp:inline>
        </w:drawing>
      </w:r>
      <w:r w:rsidR="0055128B">
        <w:rPr>
          <w:noProof/>
        </w:rPr>
        <w:br/>
      </w:r>
    </w:p>
    <w:p w14:paraId="7679F68E" w14:textId="3EC4912D" w:rsidR="00C92BA0" w:rsidRPr="00B14275" w:rsidRDefault="00C92BA0" w:rsidP="00F63637">
      <w:pPr>
        <w:spacing w:line="288" w:lineRule="auto"/>
        <w:rPr>
          <w:rFonts w:ascii="Arial" w:hAnsi="Arial" w:cs="Arial"/>
        </w:rPr>
      </w:pPr>
    </w:p>
    <w:p w14:paraId="75707F51" w14:textId="216D0F16" w:rsidR="00057A71" w:rsidRDefault="00057A71" w:rsidP="00F63637">
      <w:pPr>
        <w:spacing w:line="288" w:lineRule="auto"/>
        <w:jc w:val="both"/>
        <w:rPr>
          <w:rFonts w:ascii="Arial" w:hAnsi="Arial" w:cs="Arial"/>
          <w:b/>
          <w:sz w:val="22"/>
          <w:szCs w:val="22"/>
        </w:rPr>
      </w:pPr>
      <w:r>
        <w:rPr>
          <w:rFonts w:ascii="Arial" w:hAnsi="Arial" w:cs="Arial"/>
          <w:b/>
          <w:sz w:val="22"/>
          <w:szCs w:val="22"/>
        </w:rPr>
        <w:t>Bildmaterial:</w:t>
      </w:r>
    </w:p>
    <w:p w14:paraId="77D14DBE" w14:textId="77777777" w:rsidR="00057A71" w:rsidRPr="00B14275" w:rsidRDefault="00057A71" w:rsidP="00F63637">
      <w:pPr>
        <w:spacing w:line="288" w:lineRule="auto"/>
        <w:jc w:val="both"/>
        <w:rPr>
          <w:rFonts w:ascii="Arial" w:hAnsi="Arial" w:cs="Arial"/>
          <w:sz w:val="10"/>
          <w:szCs w:val="10"/>
        </w:rPr>
      </w:pPr>
    </w:p>
    <w:tbl>
      <w:tblPr>
        <w:tblStyle w:val="Tabellenraster"/>
        <w:tblW w:w="9210" w:type="dxa"/>
        <w:tblInd w:w="108" w:type="dxa"/>
        <w:tblLook w:val="04A0" w:firstRow="1" w:lastRow="0" w:firstColumn="1" w:lastColumn="0" w:noHBand="0" w:noVBand="1"/>
      </w:tblPr>
      <w:tblGrid>
        <w:gridCol w:w="4605"/>
        <w:gridCol w:w="4605"/>
      </w:tblGrid>
      <w:tr w:rsidR="00057A71" w14:paraId="0505DBAA" w14:textId="77777777" w:rsidTr="0F03AA35">
        <w:trPr>
          <w:trHeight w:val="2268"/>
        </w:trPr>
        <w:tc>
          <w:tcPr>
            <w:tcW w:w="4605" w:type="dxa"/>
            <w:tcBorders>
              <w:top w:val="single" w:sz="4" w:space="0" w:color="auto"/>
              <w:left w:val="single" w:sz="4" w:space="0" w:color="auto"/>
              <w:bottom w:val="single" w:sz="4" w:space="0" w:color="auto"/>
              <w:right w:val="single" w:sz="4" w:space="0" w:color="auto"/>
            </w:tcBorders>
          </w:tcPr>
          <w:p w14:paraId="33A07406" w14:textId="1F30C1CA" w:rsidR="002D621F" w:rsidRDefault="7C85E745" w:rsidP="00F63637">
            <w:pPr>
              <w:spacing w:line="288" w:lineRule="auto"/>
              <w:jc w:val="both"/>
              <w:rPr>
                <w:rFonts w:ascii="Arial" w:hAnsi="Arial" w:cs="Arial"/>
                <w:sz w:val="22"/>
                <w:szCs w:val="22"/>
              </w:rPr>
            </w:pPr>
            <w:bookmarkStart w:id="0" w:name="_Hlk100219225"/>
            <w:r>
              <w:rPr>
                <w:noProof/>
              </w:rPr>
              <w:drawing>
                <wp:inline distT="0" distB="0" distL="0" distR="0" wp14:anchorId="0A72D5C6" wp14:editId="03AF4B9B">
                  <wp:extent cx="2581275" cy="2142146"/>
                  <wp:effectExtent l="0" t="0" r="0" b="0"/>
                  <wp:docPr id="11233546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354674" name=""/>
                          <pic:cNvPicPr/>
                        </pic:nvPicPr>
                        <pic:blipFill>
                          <a:blip r:embed="rId11"/>
                          <a:stretch>
                            <a:fillRect/>
                          </a:stretch>
                        </pic:blipFill>
                        <pic:spPr>
                          <a:xfrm>
                            <a:off x="0" y="0"/>
                            <a:ext cx="2613406" cy="2168811"/>
                          </a:xfrm>
                          <a:prstGeom prst="rect">
                            <a:avLst/>
                          </a:prstGeom>
                        </pic:spPr>
                      </pic:pic>
                    </a:graphicData>
                  </a:graphic>
                </wp:inline>
              </w:drawing>
            </w:r>
          </w:p>
        </w:tc>
        <w:tc>
          <w:tcPr>
            <w:tcW w:w="4605" w:type="dxa"/>
            <w:tcBorders>
              <w:top w:val="single" w:sz="4" w:space="0" w:color="auto"/>
              <w:left w:val="single" w:sz="4" w:space="0" w:color="auto"/>
              <w:bottom w:val="single" w:sz="4" w:space="0" w:color="auto"/>
              <w:right w:val="single" w:sz="4" w:space="0" w:color="auto"/>
            </w:tcBorders>
          </w:tcPr>
          <w:p w14:paraId="2D8FE9B7" w14:textId="12B8FB14" w:rsidR="002D621F" w:rsidRDefault="1176044B" w:rsidP="0F03AA35">
            <w:pPr>
              <w:spacing w:line="288" w:lineRule="auto"/>
              <w:jc w:val="both"/>
              <w:rPr>
                <w:rFonts w:ascii="Arial" w:hAnsi="Arial" w:cs="Arial"/>
                <w:b/>
                <w:bCs/>
                <w:sz w:val="22"/>
                <w:szCs w:val="22"/>
              </w:rPr>
            </w:pPr>
            <w:r>
              <w:t xml:space="preserve">               </w:t>
            </w:r>
            <w:r w:rsidR="1F010501">
              <w:rPr>
                <w:noProof/>
              </w:rPr>
              <w:drawing>
                <wp:inline distT="0" distB="0" distL="0" distR="0" wp14:anchorId="242728B0" wp14:editId="5D2DD3D8">
                  <wp:extent cx="2114775" cy="2141855"/>
                  <wp:effectExtent l="0" t="0" r="0" b="0"/>
                  <wp:docPr id="155338452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384528" name=""/>
                          <pic:cNvPicPr/>
                        </pic:nvPicPr>
                        <pic:blipFill rotWithShape="1">
                          <a:blip r:embed="rId12"/>
                          <a:srcRect b="15230"/>
                          <a:stretch>
                            <a:fillRect/>
                          </a:stretch>
                        </pic:blipFill>
                        <pic:spPr bwMode="auto">
                          <a:xfrm>
                            <a:off x="0" y="0"/>
                            <a:ext cx="2127088" cy="2154326"/>
                          </a:xfrm>
                          <a:prstGeom prst="rect">
                            <a:avLst/>
                          </a:prstGeom>
                          <a:ln>
                            <a:noFill/>
                          </a:ln>
                        </pic:spPr>
                      </pic:pic>
                    </a:graphicData>
                  </a:graphic>
                </wp:inline>
              </w:drawing>
            </w:r>
          </w:p>
        </w:tc>
      </w:tr>
      <w:tr w:rsidR="00057A71" w14:paraId="2A6B69D3" w14:textId="77777777" w:rsidTr="0F03AA35">
        <w:trPr>
          <w:trHeight w:val="851"/>
        </w:trPr>
        <w:tc>
          <w:tcPr>
            <w:tcW w:w="4605" w:type="dxa"/>
            <w:tcBorders>
              <w:top w:val="single" w:sz="4" w:space="0" w:color="auto"/>
              <w:left w:val="single" w:sz="4" w:space="0" w:color="auto"/>
              <w:bottom w:val="nil"/>
              <w:right w:val="single" w:sz="4" w:space="0" w:color="auto"/>
            </w:tcBorders>
          </w:tcPr>
          <w:p w14:paraId="3D1C1A76" w14:textId="77777777" w:rsidR="00B14275" w:rsidRPr="00B14275" w:rsidRDefault="00B14275" w:rsidP="00F63637">
            <w:pPr>
              <w:spacing w:line="288" w:lineRule="auto"/>
              <w:jc w:val="both"/>
              <w:rPr>
                <w:rFonts w:ascii="Arial" w:hAnsi="Arial" w:cs="Arial"/>
                <w:sz w:val="8"/>
                <w:szCs w:val="8"/>
                <w:lang w:val="en-US"/>
              </w:rPr>
            </w:pPr>
          </w:p>
          <w:p w14:paraId="4CC8B57D" w14:textId="49542BAB" w:rsidR="00057A71" w:rsidRPr="00764973" w:rsidRDefault="00764973" w:rsidP="00F63637">
            <w:pPr>
              <w:spacing w:line="288" w:lineRule="auto"/>
              <w:jc w:val="both"/>
              <w:rPr>
                <w:rFonts w:ascii="Arial" w:hAnsi="Arial" w:cs="Arial"/>
                <w:lang w:val="en-US"/>
              </w:rPr>
            </w:pPr>
            <w:r>
              <w:rPr>
                <w:rFonts w:ascii="Arial" w:hAnsi="Arial" w:cs="Arial"/>
                <w:lang w:val="en-US"/>
              </w:rPr>
              <w:t>d</w:t>
            </w:r>
            <w:r w:rsidRPr="00764973">
              <w:rPr>
                <w:rFonts w:ascii="Arial" w:hAnsi="Arial" w:cs="Arial"/>
                <w:lang w:val="en-US"/>
              </w:rPr>
              <w:t>iscovery</w:t>
            </w:r>
            <w:r w:rsidRPr="00764973">
              <w:rPr>
                <w:rFonts w:ascii="Arial" w:hAnsi="Arial" w:cs="Arial"/>
                <w:vertAlign w:val="superscript"/>
                <w:lang w:val="en-US"/>
              </w:rPr>
              <w:t>®</w:t>
            </w:r>
            <w:r w:rsidRPr="00764973">
              <w:rPr>
                <w:rFonts w:ascii="Arial" w:hAnsi="Arial" w:cs="Arial"/>
                <w:lang w:val="en-US"/>
              </w:rPr>
              <w:t xml:space="preserve"> smart </w:t>
            </w:r>
            <w:proofErr w:type="spellStart"/>
            <w:r w:rsidRPr="00764973">
              <w:rPr>
                <w:rFonts w:ascii="Arial" w:hAnsi="Arial" w:cs="Arial"/>
                <w:lang w:val="en-US"/>
              </w:rPr>
              <w:t>sl</w:t>
            </w:r>
            <w:proofErr w:type="spellEnd"/>
            <w:r w:rsidRPr="00764973">
              <w:rPr>
                <w:rFonts w:ascii="Arial" w:hAnsi="Arial" w:cs="Arial"/>
                <w:lang w:val="en-US"/>
              </w:rPr>
              <w:t xml:space="preserve"> –</w:t>
            </w:r>
            <w:r w:rsidR="00551588">
              <w:rPr>
                <w:rFonts w:ascii="Arial" w:hAnsi="Arial" w:cs="Arial"/>
                <w:lang w:val="en-US"/>
              </w:rPr>
              <w:t xml:space="preserve"> </w:t>
            </w:r>
            <w:proofErr w:type="spellStart"/>
            <w:r>
              <w:rPr>
                <w:rFonts w:ascii="Arial" w:hAnsi="Arial" w:cs="Arial"/>
                <w:lang w:val="en-US"/>
              </w:rPr>
              <w:t>Neuzugang</w:t>
            </w:r>
            <w:proofErr w:type="spellEnd"/>
            <w:r w:rsidR="00551588">
              <w:rPr>
                <w:rFonts w:ascii="Arial" w:hAnsi="Arial" w:cs="Arial"/>
                <w:lang w:val="en-US"/>
              </w:rPr>
              <w:t xml:space="preserve"> der discovery</w:t>
            </w:r>
            <w:r w:rsidR="00551588" w:rsidRPr="00551588">
              <w:rPr>
                <w:rFonts w:ascii="Arial" w:hAnsi="Arial" w:cs="Arial"/>
                <w:vertAlign w:val="superscript"/>
                <w:lang w:val="en-US"/>
              </w:rPr>
              <w:t>®</w:t>
            </w:r>
            <w:r w:rsidR="00551588">
              <w:rPr>
                <w:rFonts w:ascii="Arial" w:hAnsi="Arial" w:cs="Arial"/>
                <w:lang w:val="en-US"/>
              </w:rPr>
              <w:t xml:space="preserve"> Premium-</w:t>
            </w:r>
            <w:proofErr w:type="spellStart"/>
            <w:r w:rsidR="00551588">
              <w:rPr>
                <w:rFonts w:ascii="Arial" w:hAnsi="Arial" w:cs="Arial"/>
                <w:lang w:val="en-US"/>
              </w:rPr>
              <w:t>Bracketfamilie</w:t>
            </w:r>
            <w:proofErr w:type="spellEnd"/>
          </w:p>
        </w:tc>
        <w:tc>
          <w:tcPr>
            <w:tcW w:w="4605" w:type="dxa"/>
            <w:tcBorders>
              <w:top w:val="single" w:sz="4" w:space="0" w:color="auto"/>
              <w:left w:val="single" w:sz="4" w:space="0" w:color="auto"/>
              <w:bottom w:val="nil"/>
              <w:right w:val="single" w:sz="4" w:space="0" w:color="auto"/>
            </w:tcBorders>
          </w:tcPr>
          <w:p w14:paraId="1A5C09D7" w14:textId="77777777" w:rsidR="00B14275" w:rsidRPr="00822FC2" w:rsidRDefault="00B14275" w:rsidP="00F63637">
            <w:pPr>
              <w:spacing w:line="288" w:lineRule="auto"/>
              <w:jc w:val="both"/>
              <w:rPr>
                <w:rFonts w:ascii="Arial" w:hAnsi="Arial" w:cs="Arial"/>
                <w:sz w:val="8"/>
                <w:szCs w:val="8"/>
                <w:lang w:val="en-AU"/>
              </w:rPr>
            </w:pPr>
          </w:p>
          <w:p w14:paraId="4AE7671C" w14:textId="7A2FE473" w:rsidR="00C92BA0" w:rsidRPr="008E643C" w:rsidRDefault="00C92BA0" w:rsidP="00F63637">
            <w:pPr>
              <w:spacing w:line="288" w:lineRule="auto"/>
              <w:jc w:val="both"/>
              <w:rPr>
                <w:rFonts w:ascii="Arial" w:hAnsi="Arial" w:cs="Arial"/>
              </w:rPr>
            </w:pPr>
            <w:r>
              <w:rPr>
                <w:rFonts w:ascii="Arial" w:hAnsi="Arial" w:cs="Arial"/>
              </w:rPr>
              <w:t xml:space="preserve">Durch Schieben von </w:t>
            </w:r>
            <w:proofErr w:type="spellStart"/>
            <w:r>
              <w:rPr>
                <w:rFonts w:ascii="Arial" w:hAnsi="Arial" w:cs="Arial"/>
              </w:rPr>
              <w:t>inzisal</w:t>
            </w:r>
            <w:proofErr w:type="spellEnd"/>
            <w:r>
              <w:rPr>
                <w:rFonts w:ascii="Arial" w:hAnsi="Arial" w:cs="Arial"/>
              </w:rPr>
              <w:t>/okklusal ist das Schließen des Deckels einfach und intuitiv. Der Deckel rastet spürbar und zuverlässig ein.</w:t>
            </w:r>
          </w:p>
        </w:tc>
      </w:tr>
      <w:tr w:rsidR="00057A71" w14:paraId="1642C30D" w14:textId="77777777" w:rsidTr="0F03AA35">
        <w:trPr>
          <w:trHeight w:val="454"/>
        </w:trPr>
        <w:tc>
          <w:tcPr>
            <w:tcW w:w="4605" w:type="dxa"/>
            <w:tcBorders>
              <w:top w:val="nil"/>
              <w:left w:val="single" w:sz="4" w:space="0" w:color="auto"/>
              <w:bottom w:val="single" w:sz="4" w:space="0" w:color="auto"/>
              <w:right w:val="single" w:sz="4" w:space="0" w:color="auto"/>
            </w:tcBorders>
          </w:tcPr>
          <w:p w14:paraId="2719DE94" w14:textId="6219F0CC" w:rsidR="0F03AA35" w:rsidRDefault="0F03AA35" w:rsidP="0F03AA35">
            <w:pPr>
              <w:spacing w:line="288" w:lineRule="auto"/>
              <w:jc w:val="both"/>
              <w:rPr>
                <w:rFonts w:ascii="Arial" w:hAnsi="Arial" w:cs="Arial"/>
                <w:b/>
                <w:bCs/>
                <w:sz w:val="12"/>
                <w:szCs w:val="12"/>
              </w:rPr>
            </w:pPr>
          </w:p>
          <w:p w14:paraId="75C79685" w14:textId="77777777" w:rsidR="00057A71" w:rsidRPr="008E643C" w:rsidRDefault="00057A71" w:rsidP="00F63637">
            <w:pPr>
              <w:spacing w:line="288" w:lineRule="auto"/>
              <w:jc w:val="both"/>
              <w:rPr>
                <w:rFonts w:ascii="Arial" w:hAnsi="Arial" w:cs="Arial"/>
              </w:rPr>
            </w:pPr>
            <w:r w:rsidRPr="008E643C">
              <w:rPr>
                <w:rFonts w:ascii="Arial" w:hAnsi="Arial" w:cs="Arial"/>
                <w:b/>
              </w:rPr>
              <w:t>© Dentaurum</w:t>
            </w:r>
          </w:p>
        </w:tc>
        <w:tc>
          <w:tcPr>
            <w:tcW w:w="4605" w:type="dxa"/>
            <w:tcBorders>
              <w:top w:val="nil"/>
              <w:left w:val="single" w:sz="4" w:space="0" w:color="auto"/>
              <w:bottom w:val="single" w:sz="4" w:space="0" w:color="auto"/>
              <w:right w:val="single" w:sz="4" w:space="0" w:color="auto"/>
            </w:tcBorders>
          </w:tcPr>
          <w:p w14:paraId="20B91E99" w14:textId="61368EA4" w:rsidR="0F03AA35" w:rsidRDefault="0F03AA35" w:rsidP="0F03AA35">
            <w:pPr>
              <w:spacing w:line="288" w:lineRule="auto"/>
              <w:jc w:val="both"/>
              <w:rPr>
                <w:rFonts w:ascii="Arial" w:hAnsi="Arial" w:cs="Arial"/>
                <w:b/>
                <w:bCs/>
                <w:sz w:val="12"/>
                <w:szCs w:val="12"/>
              </w:rPr>
            </w:pPr>
          </w:p>
          <w:p w14:paraId="04E6687A" w14:textId="77777777" w:rsidR="00057A71" w:rsidRPr="008E643C" w:rsidRDefault="00057A71" w:rsidP="00F63637">
            <w:pPr>
              <w:spacing w:line="288" w:lineRule="auto"/>
              <w:jc w:val="both"/>
              <w:rPr>
                <w:rFonts w:ascii="Arial" w:hAnsi="Arial" w:cs="Arial"/>
              </w:rPr>
            </w:pPr>
            <w:r w:rsidRPr="008E643C">
              <w:rPr>
                <w:rFonts w:ascii="Arial" w:hAnsi="Arial" w:cs="Arial"/>
                <w:b/>
              </w:rPr>
              <w:t>© Dentaurum</w:t>
            </w:r>
          </w:p>
        </w:tc>
      </w:tr>
      <w:bookmarkEnd w:id="0"/>
    </w:tbl>
    <w:p w14:paraId="15E78690" w14:textId="77777777" w:rsidR="00B14275" w:rsidRDefault="00B14275" w:rsidP="00F63637">
      <w:pPr>
        <w:spacing w:line="288" w:lineRule="auto"/>
        <w:jc w:val="both"/>
        <w:rPr>
          <w:rFonts w:ascii="Arial" w:hAnsi="Arial" w:cs="Arial"/>
          <w:b/>
          <w:sz w:val="22"/>
          <w:szCs w:val="22"/>
          <w:highlight w:val="yellow"/>
        </w:rPr>
      </w:pPr>
    </w:p>
    <w:p w14:paraId="00A35CCA" w14:textId="77777777" w:rsidR="00B14275" w:rsidRDefault="00B14275" w:rsidP="00F63637">
      <w:pPr>
        <w:spacing w:line="288" w:lineRule="auto"/>
        <w:jc w:val="both"/>
        <w:rPr>
          <w:rFonts w:ascii="Arial" w:hAnsi="Arial" w:cs="Arial"/>
          <w:b/>
          <w:sz w:val="22"/>
          <w:szCs w:val="22"/>
          <w:highlight w:val="yellow"/>
        </w:rPr>
      </w:pPr>
    </w:p>
    <w:p w14:paraId="6C9BBA10" w14:textId="77777777" w:rsidR="00822FC2" w:rsidRPr="00413A9F" w:rsidRDefault="00822FC2" w:rsidP="00822FC2">
      <w:pPr>
        <w:spacing w:line="288" w:lineRule="auto"/>
        <w:jc w:val="both"/>
        <w:rPr>
          <w:rFonts w:ascii="Arial" w:hAnsi="Arial" w:cs="Arial"/>
          <w:sz w:val="8"/>
          <w:szCs w:val="8"/>
        </w:rPr>
      </w:pPr>
      <w:r w:rsidRPr="00416511">
        <w:rPr>
          <w:rFonts w:ascii="Arial" w:hAnsi="Arial" w:cs="Arial"/>
          <w:b/>
          <w:sz w:val="24"/>
          <w:szCs w:val="24"/>
        </w:rPr>
        <w:lastRenderedPageBreak/>
        <w:t>DENTAURUM GmbH &amp; Co. KG</w:t>
      </w:r>
      <w:r>
        <w:rPr>
          <w:rFonts w:ascii="Arial" w:hAnsi="Arial" w:cs="Arial"/>
          <w:b/>
          <w:sz w:val="24"/>
          <w:szCs w:val="24"/>
        </w:rPr>
        <w:tab/>
      </w:r>
      <w:r>
        <w:rPr>
          <w:rFonts w:ascii="Arial" w:hAnsi="Arial" w:cs="Arial"/>
          <w:b/>
          <w:sz w:val="24"/>
          <w:szCs w:val="24"/>
        </w:rPr>
        <w:br/>
      </w:r>
    </w:p>
    <w:p w14:paraId="2D3DDDA4" w14:textId="77777777" w:rsidR="00822FC2" w:rsidRDefault="00822FC2" w:rsidP="00822FC2">
      <w:pPr>
        <w:spacing w:line="312" w:lineRule="auto"/>
        <w:jc w:val="both"/>
        <w:rPr>
          <w:rFonts w:ascii="Arial" w:hAnsi="Arial" w:cs="Arial"/>
          <w:b/>
          <w:bCs/>
          <w:color w:val="000000" w:themeColor="text1"/>
          <w:sz w:val="22"/>
          <w:szCs w:val="22"/>
        </w:rPr>
      </w:pPr>
      <w:r w:rsidRPr="00413A9F">
        <w:rPr>
          <w:rFonts w:ascii="Arial" w:hAnsi="Arial" w:cs="Arial"/>
          <w:b/>
          <w:bCs/>
          <w:color w:val="000000" w:themeColor="text1"/>
          <w:sz w:val="22"/>
          <w:szCs w:val="22"/>
        </w:rPr>
        <w:t>140 JAHRE DENTAURUM – Nur wer die Vergangenheit versteht, kann Zukunft gestalten</w:t>
      </w:r>
    </w:p>
    <w:p w14:paraId="396CB0B9" w14:textId="77777777" w:rsidR="00822FC2" w:rsidRPr="00413A9F" w:rsidRDefault="00822FC2" w:rsidP="00822FC2">
      <w:pPr>
        <w:spacing w:line="312" w:lineRule="auto"/>
        <w:jc w:val="both"/>
        <w:rPr>
          <w:rFonts w:ascii="Arial" w:hAnsi="Arial" w:cs="Arial"/>
          <w:b/>
          <w:bCs/>
          <w:color w:val="000000" w:themeColor="text1"/>
          <w:sz w:val="8"/>
          <w:szCs w:val="8"/>
        </w:rPr>
      </w:pPr>
    </w:p>
    <w:p w14:paraId="19C48260" w14:textId="77777777" w:rsidR="00822FC2" w:rsidRPr="00413A9F" w:rsidRDefault="00822FC2" w:rsidP="00822FC2">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2026 feiern wir mit Stolz eine außergewöhnliche Erfolgsgeschichte: Seit 140 Jahren ist Dentaurum ein treuer Begleiter in der Dentalbranche. Gegründet im Jahr 1886, sind wir das älteste noch ununterbrochen existierende Dentalunternehmen der Welt, seit dem ersten Tag in der Dentalindustrie tätig – und immer noch in Familienbesitz.</w:t>
      </w:r>
    </w:p>
    <w:p w14:paraId="22CA5632" w14:textId="77777777" w:rsidR="00822FC2" w:rsidRPr="00AA6304" w:rsidRDefault="00822FC2" w:rsidP="00822FC2">
      <w:pPr>
        <w:spacing w:line="312" w:lineRule="auto"/>
        <w:jc w:val="both"/>
        <w:rPr>
          <w:rFonts w:ascii="Arial" w:hAnsi="Arial" w:cs="Arial"/>
          <w:color w:val="000000" w:themeColor="text1"/>
          <w:sz w:val="12"/>
          <w:szCs w:val="12"/>
        </w:rPr>
      </w:pPr>
    </w:p>
    <w:p w14:paraId="47599448" w14:textId="77777777" w:rsidR="00822FC2" w:rsidRPr="00413A9F" w:rsidRDefault="00822FC2" w:rsidP="00822FC2">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Unsere Firmenzentrale in Ispringen im Nordschwarzwald verkörpert den Leitgedanken „Engineered and made in Germany“. Hier entstehen über 8.500 Markenprodukte, die weltweit in den Bereichen Kieferorthopädie, Zahntechnik, Implantologie und Keramik Maßstäbe setzen. </w:t>
      </w:r>
    </w:p>
    <w:p w14:paraId="529A5902" w14:textId="77777777" w:rsidR="00822FC2" w:rsidRPr="00AA6304" w:rsidRDefault="00822FC2" w:rsidP="00822FC2">
      <w:pPr>
        <w:spacing w:line="312" w:lineRule="auto"/>
        <w:jc w:val="both"/>
        <w:rPr>
          <w:rFonts w:ascii="Arial" w:hAnsi="Arial" w:cs="Arial"/>
          <w:color w:val="000000" w:themeColor="text1"/>
          <w:sz w:val="12"/>
          <w:szCs w:val="12"/>
        </w:rPr>
      </w:pPr>
    </w:p>
    <w:p w14:paraId="06558D2D" w14:textId="77777777" w:rsidR="00822FC2" w:rsidRPr="00413A9F" w:rsidRDefault="00822FC2" w:rsidP="00822FC2">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Bei Dentaurum steht nicht nur die Entwicklung hochwertiger Produkte im Mittelpunkt, sondern auch das Engagement für die Welt um uns herum. Bereits seit 1989 zählen wir zu den Pionieren im Umwelt- und Klimaschutz und setzen uns aktiv für eine nachhaltige Zukunft ein. Seit 1994 sind Qualitätsmanagement und Umweltmanagement in einem integrierten System vereint, um unsere Prozesse kontinuierlich zu verbessern. Zudem legen wir höchsten Wert auf Arbeitsschutz, einen respektvollen Umgang miteinander und die Gleichbehandlung aller Mitarbeiter.</w:t>
      </w:r>
    </w:p>
    <w:p w14:paraId="1B15BCF5" w14:textId="77777777" w:rsidR="00822FC2" w:rsidRPr="00AA6304" w:rsidRDefault="00822FC2" w:rsidP="00822FC2">
      <w:pPr>
        <w:spacing w:line="312" w:lineRule="auto"/>
        <w:jc w:val="both"/>
        <w:rPr>
          <w:rFonts w:ascii="Arial" w:hAnsi="Arial" w:cs="Arial"/>
          <w:color w:val="000000" w:themeColor="text1"/>
          <w:sz w:val="12"/>
          <w:szCs w:val="12"/>
        </w:rPr>
      </w:pPr>
    </w:p>
    <w:p w14:paraId="47D14CB6" w14:textId="32DF8E45" w:rsidR="007F015B" w:rsidRPr="00822FC2" w:rsidRDefault="00822FC2" w:rsidP="00822FC2">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Unser Jubiläum ist nicht nur ein weiterer großer Meilenstein, sondern auch ein Beweis für das Engagement, die Qualität und die Leidenschaft, mit der wir unsere Produkte und Dienstleistungen stetig verbessern. Wir danken unseren Kunden, Partnern und Mitarbeitern für ihr Vertrauen sowie ihre Unterstützung und freuen uns auf die nächsten gemeinsamen Kapitel unserer Erfolgsgeschichte! </w:t>
      </w:r>
    </w:p>
    <w:sectPr w:rsidR="007F015B" w:rsidRPr="00822FC2" w:rsidSect="00C748C1">
      <w:headerReference w:type="default" r:id="rId13"/>
      <w:footerReference w:type="default" r:id="rId14"/>
      <w:pgSz w:w="11906" w:h="16838" w:code="9"/>
      <w:pgMar w:top="1702" w:right="1418" w:bottom="1134"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CD846B" w14:textId="77777777" w:rsidR="008B6B79" w:rsidRDefault="008B6B79" w:rsidP="00956719">
      <w:r>
        <w:separator/>
      </w:r>
    </w:p>
  </w:endnote>
  <w:endnote w:type="continuationSeparator" w:id="0">
    <w:p w14:paraId="4645CC5D" w14:textId="77777777" w:rsidR="008B6B79" w:rsidRDefault="008B6B79"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5085F9" w14:textId="77777777" w:rsidR="008B6B79" w:rsidRDefault="008B6B79" w:rsidP="00956719">
      <w:r>
        <w:separator/>
      </w:r>
    </w:p>
  </w:footnote>
  <w:footnote w:type="continuationSeparator" w:id="0">
    <w:p w14:paraId="767B1E54" w14:textId="77777777" w:rsidR="008B6B79" w:rsidRDefault="008B6B79"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92D" w14:textId="32BCEEE7" w:rsidR="00956719" w:rsidRDefault="00B14275" w:rsidP="00956719">
    <w:pPr>
      <w:pStyle w:val="Kopfzeile"/>
      <w:ind w:left="-1276"/>
    </w:pPr>
    <w:r>
      <w:rPr>
        <w:noProof/>
      </w:rPr>
      <w:drawing>
        <wp:anchor distT="0" distB="0" distL="114300" distR="114300" simplePos="0" relativeHeight="251659264" behindDoc="1" locked="0" layoutInCell="1" allowOverlap="1" wp14:anchorId="1525E9A4" wp14:editId="56F5D4BA">
          <wp:simplePos x="0" y="0"/>
          <wp:positionH relativeFrom="column">
            <wp:posOffset>-904875</wp:posOffset>
          </wp:positionH>
          <wp:positionV relativeFrom="margin">
            <wp:posOffset>-1072515</wp:posOffset>
          </wp:positionV>
          <wp:extent cx="7571493" cy="10710000"/>
          <wp:effectExtent l="0" t="0" r="0" b="0"/>
          <wp:wrapNone/>
          <wp:docPr id="258638567" name="Grafik 1" descr="Ein Bild, das Text,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638567" name="Grafik 1" descr="Ein Bild, das Text, Screenshot enthält.&#10;&#10;KI-generierte Inhalte können fehlerhaft sein."/>
                  <pic:cNvPicPr/>
                </pic:nvPicPr>
                <pic:blipFill>
                  <a:blip r:embed="rId1">
                    <a:extLst>
                      <a:ext uri="{28A0092B-C50C-407E-A947-70E740481C1C}">
                        <a14:useLocalDpi xmlns:a14="http://schemas.microsoft.com/office/drawing/2010/main" val="0"/>
                      </a:ext>
                    </a:extLst>
                  </a:blip>
                  <a:stretch>
                    <a:fillRect/>
                  </a:stretch>
                </pic:blipFill>
                <pic:spPr>
                  <a:xfrm>
                    <a:off x="0" y="0"/>
                    <a:ext cx="7571493" cy="1071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1C73CFF"/>
    <w:multiLevelType w:val="hybridMultilevel"/>
    <w:tmpl w:val="BA061060"/>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5E0C2AC3"/>
    <w:multiLevelType w:val="multilevel"/>
    <w:tmpl w:val="52AAA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72322186">
    <w:abstractNumId w:val="1"/>
  </w:num>
  <w:num w:numId="2" w16cid:durableId="1999752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1546E"/>
    <w:rsid w:val="00026900"/>
    <w:rsid w:val="00030081"/>
    <w:rsid w:val="00046660"/>
    <w:rsid w:val="00057A71"/>
    <w:rsid w:val="0009188D"/>
    <w:rsid w:val="000A4565"/>
    <w:rsid w:val="000B339C"/>
    <w:rsid w:val="000B39FF"/>
    <w:rsid w:val="000D799E"/>
    <w:rsid w:val="000E2C50"/>
    <w:rsid w:val="000E7C6D"/>
    <w:rsid w:val="00106BCD"/>
    <w:rsid w:val="0013258C"/>
    <w:rsid w:val="001529DD"/>
    <w:rsid w:val="00154099"/>
    <w:rsid w:val="001572DF"/>
    <w:rsid w:val="001668C5"/>
    <w:rsid w:val="0018590B"/>
    <w:rsid w:val="001932DE"/>
    <w:rsid w:val="00195158"/>
    <w:rsid w:val="001A359E"/>
    <w:rsid w:val="001C5139"/>
    <w:rsid w:val="001D4BB3"/>
    <w:rsid w:val="001F168E"/>
    <w:rsid w:val="0021137B"/>
    <w:rsid w:val="00212CB7"/>
    <w:rsid w:val="00213292"/>
    <w:rsid w:val="0021482E"/>
    <w:rsid w:val="00216D32"/>
    <w:rsid w:val="00230A4C"/>
    <w:rsid w:val="00242D07"/>
    <w:rsid w:val="002605B3"/>
    <w:rsid w:val="00264A1A"/>
    <w:rsid w:val="00295E0E"/>
    <w:rsid w:val="002A25F9"/>
    <w:rsid w:val="002A47AE"/>
    <w:rsid w:val="002D4FF4"/>
    <w:rsid w:val="002D5C22"/>
    <w:rsid w:val="002D621F"/>
    <w:rsid w:val="002E024F"/>
    <w:rsid w:val="00304300"/>
    <w:rsid w:val="00337B8A"/>
    <w:rsid w:val="00343B5F"/>
    <w:rsid w:val="00346677"/>
    <w:rsid w:val="0035644D"/>
    <w:rsid w:val="003831ED"/>
    <w:rsid w:val="00386D7F"/>
    <w:rsid w:val="00392768"/>
    <w:rsid w:val="003A1371"/>
    <w:rsid w:val="003A6FF6"/>
    <w:rsid w:val="003D47B4"/>
    <w:rsid w:val="00402877"/>
    <w:rsid w:val="0040611E"/>
    <w:rsid w:val="00406507"/>
    <w:rsid w:val="0041725B"/>
    <w:rsid w:val="00437E1A"/>
    <w:rsid w:val="004544D0"/>
    <w:rsid w:val="00456307"/>
    <w:rsid w:val="00461968"/>
    <w:rsid w:val="004641BF"/>
    <w:rsid w:val="00491076"/>
    <w:rsid w:val="00495EB8"/>
    <w:rsid w:val="004A6708"/>
    <w:rsid w:val="004B0BD5"/>
    <w:rsid w:val="004C72E8"/>
    <w:rsid w:val="004D217B"/>
    <w:rsid w:val="004E2EAB"/>
    <w:rsid w:val="004F16A1"/>
    <w:rsid w:val="00511A6C"/>
    <w:rsid w:val="00513318"/>
    <w:rsid w:val="005236AD"/>
    <w:rsid w:val="00525566"/>
    <w:rsid w:val="005322EC"/>
    <w:rsid w:val="0054296B"/>
    <w:rsid w:val="0055128B"/>
    <w:rsid w:val="00551588"/>
    <w:rsid w:val="00562F54"/>
    <w:rsid w:val="0058483F"/>
    <w:rsid w:val="00591675"/>
    <w:rsid w:val="00592D2B"/>
    <w:rsid w:val="005A4761"/>
    <w:rsid w:val="005B2F74"/>
    <w:rsid w:val="005C2421"/>
    <w:rsid w:val="005E5EB4"/>
    <w:rsid w:val="00605C8C"/>
    <w:rsid w:val="00614885"/>
    <w:rsid w:val="006301F9"/>
    <w:rsid w:val="006305AC"/>
    <w:rsid w:val="00630D00"/>
    <w:rsid w:val="006606A4"/>
    <w:rsid w:val="00664415"/>
    <w:rsid w:val="0066523B"/>
    <w:rsid w:val="006815B7"/>
    <w:rsid w:val="006879FC"/>
    <w:rsid w:val="006A0518"/>
    <w:rsid w:val="006A1C7D"/>
    <w:rsid w:val="006A31B2"/>
    <w:rsid w:val="006B2E76"/>
    <w:rsid w:val="006B32B8"/>
    <w:rsid w:val="006D1654"/>
    <w:rsid w:val="006F4F48"/>
    <w:rsid w:val="006F6DB6"/>
    <w:rsid w:val="00701891"/>
    <w:rsid w:val="0070359F"/>
    <w:rsid w:val="00706320"/>
    <w:rsid w:val="00712372"/>
    <w:rsid w:val="00714130"/>
    <w:rsid w:val="00731332"/>
    <w:rsid w:val="0073402F"/>
    <w:rsid w:val="007341FA"/>
    <w:rsid w:val="007379DD"/>
    <w:rsid w:val="00746631"/>
    <w:rsid w:val="0075EF89"/>
    <w:rsid w:val="0076351D"/>
    <w:rsid w:val="00764973"/>
    <w:rsid w:val="007946CE"/>
    <w:rsid w:val="007A3A39"/>
    <w:rsid w:val="007C69FC"/>
    <w:rsid w:val="007E6E7F"/>
    <w:rsid w:val="007F015B"/>
    <w:rsid w:val="007F7481"/>
    <w:rsid w:val="008170F6"/>
    <w:rsid w:val="00820B8B"/>
    <w:rsid w:val="00822FC2"/>
    <w:rsid w:val="00823345"/>
    <w:rsid w:val="00824BE8"/>
    <w:rsid w:val="00826E8B"/>
    <w:rsid w:val="008438F3"/>
    <w:rsid w:val="0086335A"/>
    <w:rsid w:val="00863EFA"/>
    <w:rsid w:val="00874E31"/>
    <w:rsid w:val="008759DD"/>
    <w:rsid w:val="00887524"/>
    <w:rsid w:val="008914C3"/>
    <w:rsid w:val="008B404F"/>
    <w:rsid w:val="008B6B79"/>
    <w:rsid w:val="008E024C"/>
    <w:rsid w:val="008E66AD"/>
    <w:rsid w:val="008F2800"/>
    <w:rsid w:val="008F72A8"/>
    <w:rsid w:val="0090374E"/>
    <w:rsid w:val="00907FFA"/>
    <w:rsid w:val="00910A80"/>
    <w:rsid w:val="00910C4C"/>
    <w:rsid w:val="00926352"/>
    <w:rsid w:val="00934CF1"/>
    <w:rsid w:val="0094248E"/>
    <w:rsid w:val="00942786"/>
    <w:rsid w:val="00945E06"/>
    <w:rsid w:val="009472A8"/>
    <w:rsid w:val="00952083"/>
    <w:rsid w:val="00956719"/>
    <w:rsid w:val="0098565C"/>
    <w:rsid w:val="0099220C"/>
    <w:rsid w:val="00993C2B"/>
    <w:rsid w:val="009A03EA"/>
    <w:rsid w:val="009D190E"/>
    <w:rsid w:val="009D3F35"/>
    <w:rsid w:val="009D4C78"/>
    <w:rsid w:val="009E4BA5"/>
    <w:rsid w:val="009F3FAE"/>
    <w:rsid w:val="009F7587"/>
    <w:rsid w:val="00A176F0"/>
    <w:rsid w:val="00A25A4E"/>
    <w:rsid w:val="00A3089B"/>
    <w:rsid w:val="00A31375"/>
    <w:rsid w:val="00A41F0C"/>
    <w:rsid w:val="00A4744F"/>
    <w:rsid w:val="00A60401"/>
    <w:rsid w:val="00A61687"/>
    <w:rsid w:val="00A62666"/>
    <w:rsid w:val="00A86F8A"/>
    <w:rsid w:val="00AA0283"/>
    <w:rsid w:val="00AA0AE6"/>
    <w:rsid w:val="00AA1D56"/>
    <w:rsid w:val="00AB5CE4"/>
    <w:rsid w:val="00AE2D08"/>
    <w:rsid w:val="00AE45DC"/>
    <w:rsid w:val="00AF238F"/>
    <w:rsid w:val="00AF42F8"/>
    <w:rsid w:val="00AF517B"/>
    <w:rsid w:val="00AF6CEF"/>
    <w:rsid w:val="00B14275"/>
    <w:rsid w:val="00B23755"/>
    <w:rsid w:val="00B57145"/>
    <w:rsid w:val="00B65386"/>
    <w:rsid w:val="00B706B2"/>
    <w:rsid w:val="00BA2E4A"/>
    <w:rsid w:val="00BA6750"/>
    <w:rsid w:val="00BA686C"/>
    <w:rsid w:val="00BA759B"/>
    <w:rsid w:val="00BB3246"/>
    <w:rsid w:val="00C17D69"/>
    <w:rsid w:val="00C22201"/>
    <w:rsid w:val="00C3384E"/>
    <w:rsid w:val="00C43367"/>
    <w:rsid w:val="00C44B47"/>
    <w:rsid w:val="00C748C1"/>
    <w:rsid w:val="00C81BA2"/>
    <w:rsid w:val="00C92BA0"/>
    <w:rsid w:val="00C934D7"/>
    <w:rsid w:val="00C93DDD"/>
    <w:rsid w:val="00C94BEA"/>
    <w:rsid w:val="00CF02FC"/>
    <w:rsid w:val="00D171F8"/>
    <w:rsid w:val="00D22D68"/>
    <w:rsid w:val="00D349E4"/>
    <w:rsid w:val="00D836F2"/>
    <w:rsid w:val="00D8784A"/>
    <w:rsid w:val="00D9094C"/>
    <w:rsid w:val="00D9223F"/>
    <w:rsid w:val="00DB1BEF"/>
    <w:rsid w:val="00DC79DD"/>
    <w:rsid w:val="00DD447A"/>
    <w:rsid w:val="00DF1EDA"/>
    <w:rsid w:val="00DF332F"/>
    <w:rsid w:val="00E00E42"/>
    <w:rsid w:val="00E03C1F"/>
    <w:rsid w:val="00E06DBC"/>
    <w:rsid w:val="00E15150"/>
    <w:rsid w:val="00E40713"/>
    <w:rsid w:val="00E47A49"/>
    <w:rsid w:val="00E62316"/>
    <w:rsid w:val="00E8065B"/>
    <w:rsid w:val="00EC2189"/>
    <w:rsid w:val="00EC7912"/>
    <w:rsid w:val="00ED40B9"/>
    <w:rsid w:val="00F13EFE"/>
    <w:rsid w:val="00F174AA"/>
    <w:rsid w:val="00F223D1"/>
    <w:rsid w:val="00F50658"/>
    <w:rsid w:val="00F62192"/>
    <w:rsid w:val="00F63637"/>
    <w:rsid w:val="00F65834"/>
    <w:rsid w:val="00F66368"/>
    <w:rsid w:val="00F7158B"/>
    <w:rsid w:val="00F9745D"/>
    <w:rsid w:val="00FA2EBC"/>
    <w:rsid w:val="00FE753C"/>
    <w:rsid w:val="00FF0932"/>
    <w:rsid w:val="00FF31FB"/>
    <w:rsid w:val="01CE3A54"/>
    <w:rsid w:val="0651C8B2"/>
    <w:rsid w:val="0972A745"/>
    <w:rsid w:val="0F03AA35"/>
    <w:rsid w:val="1176044B"/>
    <w:rsid w:val="155E680F"/>
    <w:rsid w:val="16DB99FD"/>
    <w:rsid w:val="17C36AEF"/>
    <w:rsid w:val="1F010501"/>
    <w:rsid w:val="2213C2C9"/>
    <w:rsid w:val="23DA52AA"/>
    <w:rsid w:val="247A2939"/>
    <w:rsid w:val="307FACAB"/>
    <w:rsid w:val="37FFCB8F"/>
    <w:rsid w:val="3A01DC83"/>
    <w:rsid w:val="3DBFE26A"/>
    <w:rsid w:val="40405D49"/>
    <w:rsid w:val="40AA4904"/>
    <w:rsid w:val="44211DCD"/>
    <w:rsid w:val="4480DD66"/>
    <w:rsid w:val="47BA4AC3"/>
    <w:rsid w:val="4F14F67E"/>
    <w:rsid w:val="504506CF"/>
    <w:rsid w:val="52C08E2B"/>
    <w:rsid w:val="54DF9731"/>
    <w:rsid w:val="569205AF"/>
    <w:rsid w:val="58A3FAF3"/>
    <w:rsid w:val="5B40BE96"/>
    <w:rsid w:val="5BA34833"/>
    <w:rsid w:val="5C2DCC1B"/>
    <w:rsid w:val="5C67BA48"/>
    <w:rsid w:val="5DE5C963"/>
    <w:rsid w:val="5FF2664C"/>
    <w:rsid w:val="61934ECE"/>
    <w:rsid w:val="6599AC27"/>
    <w:rsid w:val="665CA2B5"/>
    <w:rsid w:val="6A3E490E"/>
    <w:rsid w:val="6A9BFC02"/>
    <w:rsid w:val="6C319B37"/>
    <w:rsid w:val="729767B1"/>
    <w:rsid w:val="776F1A74"/>
    <w:rsid w:val="7C85E745"/>
    <w:rsid w:val="7D5E7F09"/>
    <w:rsid w:val="7D94EBD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956719"/>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956719"/>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8E024C"/>
    <w:pPr>
      <w:spacing w:after="0" w:line="240" w:lineRule="auto"/>
    </w:pPr>
    <w:rPr>
      <w:rFonts w:ascii="Times New Roman" w:eastAsia="Times New Roman" w:hAnsi="Times New Roman" w:cs="Times New Roman"/>
      <w:sz w:val="20"/>
      <w:szCs w:val="20"/>
      <w:lang w:eastAsia="de-DE"/>
    </w:rPr>
  </w:style>
  <w:style w:type="paragraph" w:styleId="Listenabsatz">
    <w:name w:val="List Paragraph"/>
    <w:basedOn w:val="Standard"/>
    <w:uiPriority w:val="34"/>
    <w:qFormat/>
    <w:rsid w:val="006815B7"/>
    <w:pPr>
      <w:ind w:left="720"/>
      <w:contextualSpacing/>
    </w:pPr>
  </w:style>
  <w:style w:type="character" w:styleId="NichtaufgelsteErwhnung">
    <w:name w:val="Unresolved Mention"/>
    <w:basedOn w:val="Absatz-Standardschriftart"/>
    <w:uiPriority w:val="99"/>
    <w:semiHidden/>
    <w:unhideWhenUsed/>
    <w:rsid w:val="001D4BB3"/>
    <w:rPr>
      <w:color w:val="605E5C"/>
      <w:shd w:val="clear" w:color="auto" w:fill="E1DFDD"/>
    </w:rPr>
  </w:style>
  <w:style w:type="paragraph" w:styleId="Kommentartext">
    <w:name w:val="annotation text"/>
    <w:basedOn w:val="Standard"/>
    <w:link w:val="KommentartextZchn"/>
    <w:uiPriority w:val="99"/>
    <w:semiHidden/>
    <w:unhideWhenUsed/>
  </w:style>
  <w:style w:type="character" w:customStyle="1" w:styleId="KommentartextZchn">
    <w:name w:val="Kommentartext Zchn"/>
    <w:basedOn w:val="Absatz-Standardschriftart"/>
    <w:link w:val="Kommentartext"/>
    <w:uiPriority w:val="99"/>
    <w:semiHidden/>
    <w:rPr>
      <w:rFonts w:ascii="Times New Roman" w:eastAsia="Times New Roman" w:hAnsi="Times New Roman" w:cs="Times New Roman"/>
      <w:sz w:val="20"/>
      <w:szCs w:val="20"/>
      <w:lang w:eastAsia="de-DE"/>
    </w:rPr>
  </w:style>
  <w:style w:type="character" w:styleId="Kommentarzeichen">
    <w:name w:val="annotation reference"/>
    <w:basedOn w:val="Absatz-Standardschriftar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9438665">
      <w:bodyDiv w:val="1"/>
      <w:marLeft w:val="0"/>
      <w:marRight w:val="0"/>
      <w:marTop w:val="0"/>
      <w:marBottom w:val="0"/>
      <w:divBdr>
        <w:top w:val="none" w:sz="0" w:space="0" w:color="auto"/>
        <w:left w:val="none" w:sz="0" w:space="0" w:color="auto"/>
        <w:bottom w:val="none" w:sz="0" w:space="0" w:color="auto"/>
        <w:right w:val="none" w:sz="0" w:space="0" w:color="auto"/>
      </w:divBdr>
    </w:div>
    <w:div w:id="283199892">
      <w:bodyDiv w:val="1"/>
      <w:marLeft w:val="0"/>
      <w:marRight w:val="0"/>
      <w:marTop w:val="0"/>
      <w:marBottom w:val="0"/>
      <w:divBdr>
        <w:top w:val="none" w:sz="0" w:space="0" w:color="auto"/>
        <w:left w:val="none" w:sz="0" w:space="0" w:color="auto"/>
        <w:bottom w:val="none" w:sz="0" w:space="0" w:color="auto"/>
        <w:right w:val="none" w:sz="0" w:space="0" w:color="auto"/>
      </w:divBdr>
    </w:div>
    <w:div w:id="572935088">
      <w:bodyDiv w:val="1"/>
      <w:marLeft w:val="0"/>
      <w:marRight w:val="0"/>
      <w:marTop w:val="0"/>
      <w:marBottom w:val="0"/>
      <w:divBdr>
        <w:top w:val="none" w:sz="0" w:space="0" w:color="auto"/>
        <w:left w:val="none" w:sz="0" w:space="0" w:color="auto"/>
        <w:bottom w:val="none" w:sz="0" w:space="0" w:color="auto"/>
        <w:right w:val="none" w:sz="0" w:space="0" w:color="auto"/>
      </w:divBdr>
    </w:div>
    <w:div w:id="585185599">
      <w:bodyDiv w:val="1"/>
      <w:marLeft w:val="0"/>
      <w:marRight w:val="0"/>
      <w:marTop w:val="0"/>
      <w:marBottom w:val="0"/>
      <w:divBdr>
        <w:top w:val="none" w:sz="0" w:space="0" w:color="auto"/>
        <w:left w:val="none" w:sz="0" w:space="0" w:color="auto"/>
        <w:bottom w:val="none" w:sz="0" w:space="0" w:color="auto"/>
        <w:right w:val="none" w:sz="0" w:space="0" w:color="auto"/>
      </w:divBdr>
    </w:div>
    <w:div w:id="601845248">
      <w:bodyDiv w:val="1"/>
      <w:marLeft w:val="0"/>
      <w:marRight w:val="0"/>
      <w:marTop w:val="0"/>
      <w:marBottom w:val="0"/>
      <w:divBdr>
        <w:top w:val="none" w:sz="0" w:space="0" w:color="auto"/>
        <w:left w:val="none" w:sz="0" w:space="0" w:color="auto"/>
        <w:bottom w:val="none" w:sz="0" w:space="0" w:color="auto"/>
        <w:right w:val="none" w:sz="0" w:space="0" w:color="auto"/>
      </w:divBdr>
    </w:div>
    <w:div w:id="905649400">
      <w:bodyDiv w:val="1"/>
      <w:marLeft w:val="0"/>
      <w:marRight w:val="0"/>
      <w:marTop w:val="0"/>
      <w:marBottom w:val="0"/>
      <w:divBdr>
        <w:top w:val="none" w:sz="0" w:space="0" w:color="auto"/>
        <w:left w:val="none" w:sz="0" w:space="0" w:color="auto"/>
        <w:bottom w:val="none" w:sz="0" w:space="0" w:color="auto"/>
        <w:right w:val="none" w:sz="0" w:space="0" w:color="auto"/>
      </w:divBdr>
    </w:div>
    <w:div w:id="926159891">
      <w:bodyDiv w:val="1"/>
      <w:marLeft w:val="0"/>
      <w:marRight w:val="0"/>
      <w:marTop w:val="0"/>
      <w:marBottom w:val="0"/>
      <w:divBdr>
        <w:top w:val="none" w:sz="0" w:space="0" w:color="auto"/>
        <w:left w:val="none" w:sz="0" w:space="0" w:color="auto"/>
        <w:bottom w:val="none" w:sz="0" w:space="0" w:color="auto"/>
        <w:right w:val="none" w:sz="0" w:space="0" w:color="auto"/>
      </w:divBdr>
    </w:div>
    <w:div w:id="1021512815">
      <w:bodyDiv w:val="1"/>
      <w:marLeft w:val="0"/>
      <w:marRight w:val="0"/>
      <w:marTop w:val="0"/>
      <w:marBottom w:val="0"/>
      <w:divBdr>
        <w:top w:val="none" w:sz="0" w:space="0" w:color="auto"/>
        <w:left w:val="none" w:sz="0" w:space="0" w:color="auto"/>
        <w:bottom w:val="none" w:sz="0" w:space="0" w:color="auto"/>
        <w:right w:val="none" w:sz="0" w:space="0" w:color="auto"/>
      </w:divBdr>
    </w:div>
    <w:div w:id="1061828833">
      <w:bodyDiv w:val="1"/>
      <w:marLeft w:val="0"/>
      <w:marRight w:val="0"/>
      <w:marTop w:val="0"/>
      <w:marBottom w:val="0"/>
      <w:divBdr>
        <w:top w:val="none" w:sz="0" w:space="0" w:color="auto"/>
        <w:left w:val="none" w:sz="0" w:space="0" w:color="auto"/>
        <w:bottom w:val="none" w:sz="0" w:space="0" w:color="auto"/>
        <w:right w:val="none" w:sz="0" w:space="0" w:color="auto"/>
      </w:divBdr>
    </w:div>
    <w:div w:id="1114641571">
      <w:bodyDiv w:val="1"/>
      <w:marLeft w:val="0"/>
      <w:marRight w:val="0"/>
      <w:marTop w:val="0"/>
      <w:marBottom w:val="0"/>
      <w:divBdr>
        <w:top w:val="none" w:sz="0" w:space="0" w:color="auto"/>
        <w:left w:val="none" w:sz="0" w:space="0" w:color="auto"/>
        <w:bottom w:val="none" w:sz="0" w:space="0" w:color="auto"/>
        <w:right w:val="none" w:sz="0" w:space="0" w:color="auto"/>
      </w:divBdr>
    </w:div>
    <w:div w:id="1115902052">
      <w:bodyDiv w:val="1"/>
      <w:marLeft w:val="0"/>
      <w:marRight w:val="0"/>
      <w:marTop w:val="0"/>
      <w:marBottom w:val="0"/>
      <w:divBdr>
        <w:top w:val="none" w:sz="0" w:space="0" w:color="auto"/>
        <w:left w:val="none" w:sz="0" w:space="0" w:color="auto"/>
        <w:bottom w:val="none" w:sz="0" w:space="0" w:color="auto"/>
        <w:right w:val="none" w:sz="0" w:space="0" w:color="auto"/>
      </w:divBdr>
    </w:div>
    <w:div w:id="1222205088">
      <w:bodyDiv w:val="1"/>
      <w:marLeft w:val="0"/>
      <w:marRight w:val="0"/>
      <w:marTop w:val="0"/>
      <w:marBottom w:val="0"/>
      <w:divBdr>
        <w:top w:val="none" w:sz="0" w:space="0" w:color="auto"/>
        <w:left w:val="none" w:sz="0" w:space="0" w:color="auto"/>
        <w:bottom w:val="none" w:sz="0" w:space="0" w:color="auto"/>
        <w:right w:val="none" w:sz="0" w:space="0" w:color="auto"/>
      </w:divBdr>
    </w:div>
    <w:div w:id="1471946685">
      <w:bodyDiv w:val="1"/>
      <w:marLeft w:val="0"/>
      <w:marRight w:val="0"/>
      <w:marTop w:val="0"/>
      <w:marBottom w:val="0"/>
      <w:divBdr>
        <w:top w:val="none" w:sz="0" w:space="0" w:color="auto"/>
        <w:left w:val="none" w:sz="0" w:space="0" w:color="auto"/>
        <w:bottom w:val="none" w:sz="0" w:space="0" w:color="auto"/>
        <w:right w:val="none" w:sz="0" w:space="0" w:color="auto"/>
      </w:divBdr>
    </w:div>
    <w:div w:id="1596599164">
      <w:bodyDiv w:val="1"/>
      <w:marLeft w:val="0"/>
      <w:marRight w:val="0"/>
      <w:marTop w:val="0"/>
      <w:marBottom w:val="0"/>
      <w:divBdr>
        <w:top w:val="none" w:sz="0" w:space="0" w:color="auto"/>
        <w:left w:val="none" w:sz="0" w:space="0" w:color="auto"/>
        <w:bottom w:val="none" w:sz="0" w:space="0" w:color="auto"/>
        <w:right w:val="none" w:sz="0" w:space="0" w:color="auto"/>
      </w:divBdr>
    </w:div>
    <w:div w:id="1716081127">
      <w:bodyDiv w:val="1"/>
      <w:marLeft w:val="0"/>
      <w:marRight w:val="0"/>
      <w:marTop w:val="0"/>
      <w:marBottom w:val="0"/>
      <w:divBdr>
        <w:top w:val="none" w:sz="0" w:space="0" w:color="auto"/>
        <w:left w:val="none" w:sz="0" w:space="0" w:color="auto"/>
        <w:bottom w:val="none" w:sz="0" w:space="0" w:color="auto"/>
        <w:right w:val="none" w:sz="0" w:space="0" w:color="auto"/>
      </w:divBdr>
    </w:div>
    <w:div w:id="1763141423">
      <w:bodyDiv w:val="1"/>
      <w:marLeft w:val="0"/>
      <w:marRight w:val="0"/>
      <w:marTop w:val="0"/>
      <w:marBottom w:val="0"/>
      <w:divBdr>
        <w:top w:val="none" w:sz="0" w:space="0" w:color="auto"/>
        <w:left w:val="none" w:sz="0" w:space="0" w:color="auto"/>
        <w:bottom w:val="none" w:sz="0" w:space="0" w:color="auto"/>
        <w:right w:val="none" w:sz="0" w:space="0" w:color="auto"/>
      </w:divBdr>
    </w:div>
    <w:div w:id="20625137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info@dentaurum.com"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www.dentaurum.de/lp/deu/discovery-smart-sl-bracket.aspx" TargetMode="External"/><Relationship Id="rId12" Type="http://schemas.openxmlformats.org/officeDocument/2006/relationships/image" Target="media/image3.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hyperlink" Target="http://www.dentaurum.com"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settings.xml.rels><?xml version="1.0" encoding="UTF-8" standalone="yes"?>
<Relationships xmlns="http://schemas.openxmlformats.org/package/2006/relationships"><Relationship Id="rId1" Type="http://schemas.openxmlformats.org/officeDocument/2006/relationships/attachedTemplate" Target="file:///W:\vorlagen\Office365\Briefpapier.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Briefpapier</Template>
  <TotalTime>0</TotalTime>
  <Pages>3</Pages>
  <Words>742</Words>
  <Characters>4678</Characters>
  <Application>Microsoft Office Word</Application>
  <DocSecurity>0</DocSecurity>
  <Lines>38</Lines>
  <Paragraphs>10</Paragraphs>
  <ScaleCrop>false</ScaleCrop>
  <Company>Dentaurum J. P. Winkelstroeter KG</Company>
  <LinksUpToDate>false</LinksUpToDate>
  <CharactersWithSpaces>5410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Smolarek, Nina</dc:creator>
  <cp:lastModifiedBy>Hahn, Luisa</cp:lastModifiedBy>
  <cp:revision>165</cp:revision>
  <cp:lastPrinted>2016-10-13T07:47:00Z</cp:lastPrinted>
  <dcterms:created xsi:type="dcterms:W3CDTF">2025-11-17T13:44:00Z</dcterms:created>
  <dcterms:modified xsi:type="dcterms:W3CDTF">2026-01-08T10:52:00Z</dcterms:modified>
</cp:coreProperties>
</file>