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EFE7A36" w14:textId="0BD6CFA6" w:rsidR="00DC3C8D" w:rsidRPr="009C1C45" w:rsidRDefault="00DC3C8D" w:rsidP="00DC3C8D">
      <w:pPr>
        <w:spacing w:after="200" w:line="288" w:lineRule="auto"/>
        <w:jc w:val="center"/>
        <w:rPr>
          <w:rFonts w:ascii="Arial" w:hAnsi="Arial" w:cs="Arial"/>
          <w:b/>
          <w:sz w:val="24"/>
          <w:szCs w:val="22"/>
          <w:lang w:val="en-US"/>
        </w:rPr>
      </w:pPr>
      <w:r w:rsidRPr="009C1C45">
        <w:rPr>
          <w:rFonts w:ascii="Arial" w:hAnsi="Arial" w:cs="Arial"/>
          <w:b/>
          <w:sz w:val="24"/>
          <w:szCs w:val="22"/>
          <w:lang w:val="en-US"/>
        </w:rPr>
        <w:t>Pink</w:t>
      </w:r>
      <w:r w:rsidR="00BC2351">
        <w:rPr>
          <w:rFonts w:ascii="Arial" w:hAnsi="Arial" w:cs="Arial"/>
          <w:b/>
          <w:sz w:val="24"/>
          <w:szCs w:val="22"/>
          <w:lang w:val="en-US"/>
        </w:rPr>
        <w:t>,</w:t>
      </w:r>
      <w:r>
        <w:rPr>
          <w:rFonts w:ascii="Arial" w:hAnsi="Arial" w:cs="Arial"/>
          <w:b/>
          <w:sz w:val="24"/>
          <w:szCs w:val="22"/>
          <w:lang w:val="en-US"/>
        </w:rPr>
        <w:t xml:space="preserve"> </w:t>
      </w:r>
      <w:r w:rsidRPr="009C1C45">
        <w:rPr>
          <w:rFonts w:ascii="Arial" w:hAnsi="Arial" w:cs="Arial"/>
          <w:b/>
          <w:sz w:val="24"/>
          <w:szCs w:val="22"/>
          <w:lang w:val="en-US"/>
        </w:rPr>
        <w:t>Pink</w:t>
      </w:r>
      <w:r w:rsidR="00BC2351">
        <w:rPr>
          <w:rFonts w:ascii="Arial" w:hAnsi="Arial" w:cs="Arial"/>
          <w:b/>
          <w:sz w:val="24"/>
          <w:szCs w:val="22"/>
          <w:lang w:val="en-US"/>
        </w:rPr>
        <w:t>,</w:t>
      </w:r>
      <w:r w:rsidRPr="00B343D8">
        <w:rPr>
          <w:rFonts w:ascii="Arial" w:hAnsi="Arial" w:cs="Arial"/>
          <w:b/>
          <w:sz w:val="24"/>
          <w:szCs w:val="22"/>
          <w:lang w:val="en-US"/>
        </w:rPr>
        <w:t xml:space="preserve"> </w:t>
      </w:r>
      <w:r w:rsidRPr="009C1C45">
        <w:rPr>
          <w:rFonts w:ascii="Arial" w:hAnsi="Arial" w:cs="Arial"/>
          <w:b/>
          <w:sz w:val="24"/>
          <w:szCs w:val="22"/>
          <w:lang w:val="en-US"/>
        </w:rPr>
        <w:t xml:space="preserve">Pink: </w:t>
      </w:r>
      <w:proofErr w:type="spellStart"/>
      <w:r w:rsidRPr="009C1C45">
        <w:rPr>
          <w:rFonts w:ascii="Arial" w:hAnsi="Arial" w:cs="Arial"/>
          <w:b/>
          <w:sz w:val="24"/>
          <w:szCs w:val="22"/>
          <w:lang w:val="en-US"/>
        </w:rPr>
        <w:t>Orthocryl</w:t>
      </w:r>
      <w:proofErr w:type="spellEnd"/>
      <w:r w:rsidRPr="009C1C45">
        <w:rPr>
          <w:rFonts w:ascii="Arial" w:hAnsi="Arial" w:cs="Arial"/>
          <w:b/>
          <w:sz w:val="24"/>
          <w:szCs w:val="22"/>
          <w:vertAlign w:val="superscript"/>
          <w:lang w:val="en-US"/>
        </w:rPr>
        <w:t xml:space="preserve">® </w:t>
      </w:r>
      <w:r w:rsidRPr="009C1C45">
        <w:rPr>
          <w:rFonts w:ascii="Arial" w:hAnsi="Arial" w:cs="Arial"/>
          <w:b/>
          <w:sz w:val="24"/>
          <w:szCs w:val="22"/>
          <w:lang w:val="en-US"/>
        </w:rPr>
        <w:t>Pink in a new vibrant color -</w:t>
      </w:r>
    </w:p>
    <w:p w14:paraId="23A33898" w14:textId="77777777" w:rsidR="00DC3C8D" w:rsidRPr="009C1C45" w:rsidRDefault="00DC3C8D" w:rsidP="00DC3C8D">
      <w:pPr>
        <w:spacing w:after="200" w:line="288" w:lineRule="auto"/>
        <w:jc w:val="center"/>
        <w:rPr>
          <w:rFonts w:ascii="Arial" w:hAnsi="Arial" w:cs="Arial"/>
          <w:b/>
          <w:sz w:val="24"/>
          <w:szCs w:val="22"/>
          <w:lang w:val="en-US"/>
        </w:rPr>
      </w:pPr>
      <w:r w:rsidRPr="009C1C45">
        <w:rPr>
          <w:rFonts w:ascii="Arial" w:hAnsi="Arial" w:cs="Arial"/>
          <w:b/>
          <w:sz w:val="24"/>
          <w:szCs w:val="22"/>
          <w:lang w:val="en-US"/>
        </w:rPr>
        <w:t>More radiant. More fashionable. More intense.</w:t>
      </w:r>
    </w:p>
    <w:p w14:paraId="47BEE3EE" w14:textId="77777777" w:rsidR="00DC3C8D" w:rsidRPr="009C1C45" w:rsidRDefault="00DC3C8D" w:rsidP="00DC3C8D">
      <w:pPr>
        <w:spacing w:after="200" w:line="288" w:lineRule="auto"/>
        <w:jc w:val="both"/>
        <w:rPr>
          <w:rFonts w:ascii="Arial" w:hAnsi="Arial" w:cs="Arial"/>
          <w:sz w:val="22"/>
          <w:szCs w:val="22"/>
          <w:lang w:val="en-US"/>
        </w:rPr>
      </w:pPr>
      <w:r w:rsidRPr="009C1C45">
        <w:rPr>
          <w:rFonts w:ascii="Arial" w:hAnsi="Arial" w:cs="Arial"/>
          <w:b/>
          <w:bCs/>
          <w:sz w:val="22"/>
          <w:szCs w:val="22"/>
          <w:lang w:val="en-US"/>
        </w:rPr>
        <w:t xml:space="preserve">In response to requests from many users, and inspired by new color trends, </w:t>
      </w:r>
      <w:proofErr w:type="spellStart"/>
      <w:r w:rsidRPr="009C1C45">
        <w:rPr>
          <w:rFonts w:ascii="Arial" w:hAnsi="Arial" w:cs="Arial"/>
          <w:b/>
          <w:bCs/>
          <w:sz w:val="22"/>
          <w:szCs w:val="22"/>
          <w:lang w:val="en-US"/>
        </w:rPr>
        <w:t>Dentaurum</w:t>
      </w:r>
      <w:proofErr w:type="spellEnd"/>
      <w:r w:rsidRPr="009C1C45">
        <w:rPr>
          <w:rFonts w:ascii="Arial" w:hAnsi="Arial" w:cs="Arial"/>
          <w:b/>
          <w:bCs/>
          <w:sz w:val="22"/>
          <w:szCs w:val="22"/>
          <w:lang w:val="en-US"/>
        </w:rPr>
        <w:t xml:space="preserve"> offers the colored monomer </w:t>
      </w:r>
      <w:proofErr w:type="spellStart"/>
      <w:r w:rsidRPr="009C1C45">
        <w:rPr>
          <w:rFonts w:ascii="Arial" w:hAnsi="Arial" w:cs="Arial"/>
          <w:b/>
          <w:bCs/>
          <w:sz w:val="22"/>
          <w:szCs w:val="22"/>
          <w:lang w:val="en-US"/>
        </w:rPr>
        <w:t>Orthocryl</w:t>
      </w:r>
      <w:proofErr w:type="spellEnd"/>
      <w:r w:rsidRPr="009C1C45">
        <w:rPr>
          <w:rFonts w:ascii="Arial" w:hAnsi="Arial" w:cs="Arial"/>
          <w:b/>
          <w:bCs/>
          <w:sz w:val="22"/>
          <w:szCs w:val="22"/>
          <w:vertAlign w:val="superscript"/>
          <w:lang w:val="en-US"/>
        </w:rPr>
        <w:t>®</w:t>
      </w:r>
      <w:r w:rsidRPr="009C1C45">
        <w:rPr>
          <w:rFonts w:ascii="Arial" w:hAnsi="Arial" w:cs="Arial"/>
          <w:b/>
          <w:bCs/>
          <w:sz w:val="22"/>
          <w:szCs w:val="22"/>
          <w:lang w:val="en-US"/>
        </w:rPr>
        <w:t xml:space="preserve"> Pink as of immediate in a brighter, more vibrant shade. The new Pink gives orthodontic appliances a modern, attractive look - while maintaining the same proven material quality.</w:t>
      </w:r>
    </w:p>
    <w:p w14:paraId="013AEA98" w14:textId="77777777" w:rsidR="00DC3C8D" w:rsidRPr="009C1C45" w:rsidRDefault="00DC3C8D" w:rsidP="00DC3C8D">
      <w:pPr>
        <w:spacing w:after="200" w:line="288" w:lineRule="auto"/>
        <w:jc w:val="both"/>
        <w:rPr>
          <w:rFonts w:ascii="Arial" w:hAnsi="Arial" w:cs="Arial"/>
          <w:sz w:val="22"/>
          <w:szCs w:val="22"/>
          <w:lang w:val="en-US"/>
        </w:rPr>
      </w:pPr>
      <w:r w:rsidRPr="009C1C45">
        <w:rPr>
          <w:rFonts w:ascii="Arial" w:hAnsi="Arial" w:cs="Arial"/>
          <w:sz w:val="22"/>
          <w:szCs w:val="22"/>
          <w:lang w:val="en-US"/>
        </w:rPr>
        <w:t xml:space="preserve">For more than 60 years, </w:t>
      </w:r>
      <w:proofErr w:type="spellStart"/>
      <w:r w:rsidRPr="009C1C45">
        <w:rPr>
          <w:rFonts w:ascii="Arial" w:hAnsi="Arial" w:cs="Arial"/>
          <w:sz w:val="22"/>
          <w:szCs w:val="22"/>
          <w:lang w:val="en-US"/>
        </w:rPr>
        <w:t>Orthocryl</w:t>
      </w:r>
      <w:proofErr w:type="spellEnd"/>
      <w:r w:rsidRPr="009C1C45">
        <w:rPr>
          <w:rFonts w:ascii="Arial" w:hAnsi="Arial" w:cs="Arial"/>
          <w:sz w:val="22"/>
          <w:szCs w:val="22"/>
          <w:vertAlign w:val="superscript"/>
          <w:lang w:val="en-US"/>
        </w:rPr>
        <w:t>®</w:t>
      </w:r>
      <w:r w:rsidRPr="009C1C45">
        <w:rPr>
          <w:rFonts w:ascii="Arial" w:hAnsi="Arial" w:cs="Arial"/>
          <w:sz w:val="22"/>
          <w:szCs w:val="22"/>
          <w:lang w:val="en-US"/>
        </w:rPr>
        <w:t xml:space="preserve"> has been a synonym for high-quality acrylics in orthodontics. With its wide range of colors and diverse design options, the system is one of the most popular solutions worldwide for the creation of removable orthodontic appliances. Now, the world of vibrant colors has received a striking upgrade.</w:t>
      </w:r>
    </w:p>
    <w:p w14:paraId="4C46877C" w14:textId="77777777" w:rsidR="00DC3C8D" w:rsidRPr="009C1C45" w:rsidRDefault="00DC3C8D" w:rsidP="00DC3C8D">
      <w:pPr>
        <w:spacing w:after="200" w:line="288" w:lineRule="auto"/>
        <w:jc w:val="both"/>
        <w:rPr>
          <w:rFonts w:ascii="Arial" w:hAnsi="Arial" w:cs="Arial"/>
          <w:b/>
          <w:bCs/>
          <w:sz w:val="22"/>
          <w:szCs w:val="22"/>
          <w:lang w:val="en-US"/>
        </w:rPr>
      </w:pPr>
      <w:r w:rsidRPr="009C1C45">
        <w:rPr>
          <w:rFonts w:ascii="Arial" w:hAnsi="Arial" w:cs="Arial"/>
          <w:b/>
          <w:bCs/>
          <w:sz w:val="22"/>
          <w:szCs w:val="22"/>
          <w:lang w:val="en-US"/>
        </w:rPr>
        <w:t>Customer feedback as a catalyst for further development</w:t>
      </w:r>
    </w:p>
    <w:p w14:paraId="48C877B7" w14:textId="62A163EA" w:rsidR="00DC3C8D" w:rsidRPr="009C1C45" w:rsidRDefault="00DC3C8D" w:rsidP="00DC3C8D">
      <w:pPr>
        <w:spacing w:after="200" w:line="288" w:lineRule="auto"/>
        <w:jc w:val="both"/>
        <w:rPr>
          <w:rFonts w:ascii="Arial" w:hAnsi="Arial" w:cs="Arial"/>
          <w:sz w:val="22"/>
          <w:szCs w:val="22"/>
          <w:lang w:val="en-US"/>
        </w:rPr>
      </w:pPr>
      <w:r w:rsidRPr="009C1C45">
        <w:rPr>
          <w:rFonts w:ascii="Arial" w:hAnsi="Arial" w:cs="Arial"/>
          <w:sz w:val="22"/>
          <w:szCs w:val="22"/>
          <w:lang w:val="en-US"/>
        </w:rPr>
        <w:t xml:space="preserve">The redesign of </w:t>
      </w:r>
      <w:proofErr w:type="spellStart"/>
      <w:r w:rsidRPr="009C1C45">
        <w:rPr>
          <w:rFonts w:ascii="Arial" w:hAnsi="Arial" w:cs="Arial"/>
          <w:sz w:val="22"/>
          <w:szCs w:val="22"/>
          <w:lang w:val="en-US"/>
        </w:rPr>
        <w:t>Orthocryl</w:t>
      </w:r>
      <w:proofErr w:type="spellEnd"/>
      <w:r w:rsidRPr="009C1C45">
        <w:rPr>
          <w:rFonts w:ascii="Arial" w:hAnsi="Arial" w:cs="Arial"/>
          <w:sz w:val="22"/>
          <w:szCs w:val="22"/>
          <w:vertAlign w:val="superscript"/>
          <w:lang w:val="en-US"/>
        </w:rPr>
        <w:t>®</w:t>
      </w:r>
      <w:r w:rsidRPr="009C1C45">
        <w:rPr>
          <w:rFonts w:ascii="Arial" w:hAnsi="Arial" w:cs="Arial"/>
          <w:sz w:val="22"/>
          <w:szCs w:val="22"/>
          <w:lang w:val="en-US"/>
        </w:rPr>
        <w:t xml:space="preserve"> Pink is based on extensive feedback from laboratories and dental practices, as well as on observations of current color preferences among children and adolescents. </w:t>
      </w:r>
      <w:hyperlink r:id="rId6" w:anchor="pink" w:history="1">
        <w:r w:rsidRPr="009C1C45">
          <w:rPr>
            <w:rStyle w:val="Hyperlink"/>
            <w:rFonts w:ascii="Arial" w:hAnsi="Arial" w:cs="Arial"/>
            <w:sz w:val="22"/>
            <w:szCs w:val="22"/>
            <w:lang w:val="en-US"/>
          </w:rPr>
          <w:t xml:space="preserve">The new </w:t>
        </w:r>
        <w:proofErr w:type="spellStart"/>
        <w:r w:rsidRPr="009C1C45">
          <w:rPr>
            <w:rStyle w:val="Hyperlink"/>
            <w:rFonts w:ascii="Arial" w:hAnsi="Arial" w:cs="Arial"/>
            <w:sz w:val="22"/>
            <w:szCs w:val="22"/>
            <w:lang w:val="en-US"/>
          </w:rPr>
          <w:t>Orthocryl</w:t>
        </w:r>
        <w:proofErr w:type="spellEnd"/>
        <w:r w:rsidRPr="009C1C45">
          <w:rPr>
            <w:rStyle w:val="Hyperlink"/>
            <w:rFonts w:ascii="Arial" w:hAnsi="Arial" w:cs="Arial"/>
            <w:sz w:val="22"/>
            <w:szCs w:val="22"/>
            <w:vertAlign w:val="superscript"/>
            <w:lang w:val="en-US"/>
          </w:rPr>
          <w:t>®</w:t>
        </w:r>
        <w:r w:rsidRPr="009C1C45">
          <w:rPr>
            <w:rStyle w:val="Hyperlink"/>
            <w:rFonts w:ascii="Arial" w:hAnsi="Arial" w:cs="Arial"/>
            <w:sz w:val="22"/>
            <w:szCs w:val="22"/>
            <w:lang w:val="en-US"/>
          </w:rPr>
          <w:t xml:space="preserve"> Pink</w:t>
        </w:r>
      </w:hyperlink>
      <w:r w:rsidRPr="009C1C45">
        <w:rPr>
          <w:rFonts w:ascii="Arial" w:hAnsi="Arial" w:cs="Arial"/>
          <w:sz w:val="22"/>
          <w:szCs w:val="22"/>
          <w:lang w:val="en-US"/>
        </w:rPr>
        <w:t xml:space="preserve"> stands out with a noticeably brighter color effect and adds a modern touch to removable braces.</w:t>
      </w:r>
    </w:p>
    <w:p w14:paraId="4DA57A5A" w14:textId="77777777" w:rsidR="00DC3C8D" w:rsidRPr="009C1C45" w:rsidRDefault="00DC3C8D" w:rsidP="00DC3C8D">
      <w:pPr>
        <w:spacing w:after="200" w:line="288" w:lineRule="auto"/>
        <w:jc w:val="both"/>
        <w:rPr>
          <w:rFonts w:ascii="Arial" w:hAnsi="Arial" w:cs="Arial"/>
          <w:sz w:val="22"/>
          <w:szCs w:val="22"/>
          <w:lang w:val="en-US"/>
        </w:rPr>
      </w:pPr>
      <w:r w:rsidRPr="009C1C45">
        <w:rPr>
          <w:rFonts w:ascii="Arial" w:hAnsi="Arial" w:cs="Arial"/>
          <w:sz w:val="22"/>
          <w:szCs w:val="22"/>
          <w:lang w:val="en-US"/>
        </w:rPr>
        <w:t xml:space="preserve">“Close collaboration with our customers is a key driver of innovation for us. With the new </w:t>
      </w:r>
      <w:proofErr w:type="spellStart"/>
      <w:r w:rsidRPr="009C1C45">
        <w:rPr>
          <w:rFonts w:ascii="Arial" w:hAnsi="Arial" w:cs="Arial"/>
          <w:sz w:val="22"/>
          <w:szCs w:val="22"/>
          <w:lang w:val="en-US"/>
        </w:rPr>
        <w:t>Orthocryl</w:t>
      </w:r>
      <w:proofErr w:type="spellEnd"/>
      <w:r w:rsidRPr="009C1C45">
        <w:rPr>
          <w:rFonts w:ascii="Arial" w:hAnsi="Arial" w:cs="Arial"/>
          <w:sz w:val="22"/>
          <w:szCs w:val="22"/>
          <w:vertAlign w:val="superscript"/>
          <w:lang w:val="en-US"/>
        </w:rPr>
        <w:t>®</w:t>
      </w:r>
      <w:r w:rsidRPr="009C1C45">
        <w:rPr>
          <w:rFonts w:ascii="Arial" w:hAnsi="Arial" w:cs="Arial"/>
          <w:sz w:val="22"/>
          <w:szCs w:val="22"/>
          <w:lang w:val="en-US"/>
        </w:rPr>
        <w:t xml:space="preserve"> Pink we are offering precisely the shade that many users have been asking for: A truly authentic </w:t>
      </w:r>
      <w:proofErr w:type="gramStart"/>
      <w:r w:rsidRPr="009C1C45">
        <w:rPr>
          <w:rFonts w:ascii="Arial" w:hAnsi="Arial" w:cs="Arial"/>
          <w:sz w:val="22"/>
          <w:szCs w:val="22"/>
          <w:lang w:val="en-US"/>
        </w:rPr>
        <w:t>pink“</w:t>
      </w:r>
      <w:proofErr w:type="gramEnd"/>
      <w:r w:rsidRPr="009C1C45">
        <w:rPr>
          <w:rFonts w:ascii="Arial" w:hAnsi="Arial" w:cs="Arial"/>
          <w:sz w:val="22"/>
          <w:szCs w:val="22"/>
          <w:lang w:val="en-US"/>
        </w:rPr>
        <w:t xml:space="preserve">, explains </w:t>
      </w:r>
      <w:proofErr w:type="spellStart"/>
      <w:r w:rsidRPr="009C1C45">
        <w:rPr>
          <w:rFonts w:ascii="Arial" w:hAnsi="Arial" w:cs="Arial"/>
          <w:sz w:val="22"/>
          <w:szCs w:val="22"/>
          <w:lang w:val="en-US"/>
        </w:rPr>
        <w:t>Dentaurum</w:t>
      </w:r>
      <w:proofErr w:type="spellEnd"/>
      <w:r w:rsidRPr="009C1C45">
        <w:rPr>
          <w:rFonts w:ascii="Arial" w:hAnsi="Arial" w:cs="Arial"/>
          <w:sz w:val="22"/>
          <w:szCs w:val="22"/>
          <w:lang w:val="en-US"/>
        </w:rPr>
        <w:t>.</w:t>
      </w:r>
    </w:p>
    <w:p w14:paraId="6053A47D" w14:textId="77777777" w:rsidR="00DC3C8D" w:rsidRPr="009C1C45" w:rsidRDefault="00DC3C8D" w:rsidP="00DC3C8D">
      <w:pPr>
        <w:spacing w:after="200" w:line="288" w:lineRule="auto"/>
        <w:jc w:val="both"/>
        <w:rPr>
          <w:rFonts w:ascii="Arial" w:hAnsi="Arial" w:cs="Arial"/>
          <w:b/>
          <w:bCs/>
          <w:sz w:val="22"/>
          <w:szCs w:val="22"/>
          <w:lang w:val="en-US"/>
        </w:rPr>
      </w:pPr>
      <w:r w:rsidRPr="009C1C45">
        <w:rPr>
          <w:rFonts w:ascii="Arial" w:hAnsi="Arial" w:cs="Arial"/>
          <w:b/>
          <w:bCs/>
          <w:sz w:val="22"/>
          <w:szCs w:val="22"/>
          <w:lang w:val="en-US"/>
        </w:rPr>
        <w:t>More individuality, more enthusiasm</w:t>
      </w:r>
    </w:p>
    <w:p w14:paraId="03DA286E" w14:textId="77777777" w:rsidR="00DC3C8D" w:rsidRPr="009C1C45" w:rsidRDefault="00DC3C8D" w:rsidP="00DC3C8D">
      <w:pPr>
        <w:spacing w:after="200" w:line="288" w:lineRule="auto"/>
        <w:jc w:val="both"/>
        <w:rPr>
          <w:rFonts w:ascii="Arial" w:hAnsi="Arial" w:cs="Arial"/>
          <w:sz w:val="22"/>
          <w:szCs w:val="22"/>
          <w:lang w:val="en-US"/>
        </w:rPr>
      </w:pPr>
      <w:r w:rsidRPr="009C1C45">
        <w:rPr>
          <w:rFonts w:ascii="Arial" w:hAnsi="Arial" w:cs="Arial"/>
          <w:sz w:val="22"/>
          <w:szCs w:val="22"/>
          <w:lang w:val="en-US"/>
        </w:rPr>
        <w:t xml:space="preserve">Colors play an important role in the production of orthodontic plates. Custom-designed appliances significantly increase treatment acceptance among young patient groups. The new </w:t>
      </w:r>
      <w:proofErr w:type="spellStart"/>
      <w:r w:rsidRPr="009C1C45">
        <w:rPr>
          <w:rFonts w:ascii="Arial" w:hAnsi="Arial" w:cs="Arial"/>
          <w:sz w:val="22"/>
          <w:szCs w:val="22"/>
          <w:lang w:val="en-US"/>
        </w:rPr>
        <w:t>Orthocryl</w:t>
      </w:r>
      <w:proofErr w:type="spellEnd"/>
      <w:r w:rsidRPr="009C1C45">
        <w:rPr>
          <w:rFonts w:ascii="Arial" w:hAnsi="Arial" w:cs="Arial"/>
          <w:sz w:val="22"/>
          <w:szCs w:val="22"/>
          <w:vertAlign w:val="superscript"/>
          <w:lang w:val="en-US"/>
        </w:rPr>
        <w:t>®</w:t>
      </w:r>
      <w:r w:rsidRPr="009C1C45">
        <w:rPr>
          <w:rFonts w:ascii="Arial" w:hAnsi="Arial" w:cs="Arial"/>
          <w:sz w:val="22"/>
          <w:szCs w:val="22"/>
          <w:lang w:val="en-US"/>
        </w:rPr>
        <w:t xml:space="preserve"> Pink delivers that fresh, modern look.</w:t>
      </w:r>
    </w:p>
    <w:p w14:paraId="634DAF58" w14:textId="77777777" w:rsidR="00DC3C8D" w:rsidRPr="009C1C45" w:rsidRDefault="00DC3C8D" w:rsidP="00DC3C8D">
      <w:pPr>
        <w:spacing w:after="200" w:line="288" w:lineRule="auto"/>
        <w:jc w:val="both"/>
        <w:rPr>
          <w:rFonts w:ascii="Arial" w:hAnsi="Arial" w:cs="Arial"/>
          <w:sz w:val="22"/>
          <w:szCs w:val="22"/>
          <w:lang w:val="en-US"/>
        </w:rPr>
      </w:pPr>
      <w:r w:rsidRPr="009C1C45">
        <w:rPr>
          <w:rFonts w:ascii="Arial" w:hAnsi="Arial" w:cs="Arial"/>
          <w:sz w:val="22"/>
          <w:szCs w:val="22"/>
          <w:lang w:val="en-US"/>
        </w:rPr>
        <w:t xml:space="preserve">At the same time, users will, of course, continue to benefit from the tried-and-trusted features of the </w:t>
      </w:r>
      <w:proofErr w:type="spellStart"/>
      <w:r w:rsidRPr="009C1C45">
        <w:rPr>
          <w:rFonts w:ascii="Arial" w:hAnsi="Arial" w:cs="Arial"/>
          <w:sz w:val="22"/>
          <w:szCs w:val="22"/>
          <w:lang w:val="en-US"/>
        </w:rPr>
        <w:t>Orthocryl</w:t>
      </w:r>
      <w:proofErr w:type="spellEnd"/>
      <w:r w:rsidRPr="009C1C45">
        <w:rPr>
          <w:rFonts w:ascii="Arial" w:hAnsi="Arial" w:cs="Arial"/>
          <w:sz w:val="22"/>
          <w:szCs w:val="22"/>
          <w:vertAlign w:val="superscript"/>
          <w:lang w:val="en-US"/>
        </w:rPr>
        <w:t>®</w:t>
      </w:r>
      <w:r w:rsidRPr="009C1C45">
        <w:rPr>
          <w:rFonts w:ascii="Arial" w:hAnsi="Arial" w:cs="Arial"/>
          <w:sz w:val="22"/>
          <w:szCs w:val="22"/>
          <w:lang w:val="en-US"/>
        </w:rPr>
        <w:t xml:space="preserve"> system: Reliable processing, high quality, and versatile applications in orthodontics.</w:t>
      </w:r>
    </w:p>
    <w:p w14:paraId="364CA354" w14:textId="77777777" w:rsidR="00DC3C8D" w:rsidRPr="009C1C45" w:rsidRDefault="00DC3C8D" w:rsidP="00DC3C8D">
      <w:pPr>
        <w:spacing w:after="200" w:line="288" w:lineRule="auto"/>
        <w:jc w:val="both"/>
        <w:rPr>
          <w:rFonts w:ascii="Arial" w:hAnsi="Arial" w:cs="Arial"/>
          <w:b/>
          <w:bCs/>
          <w:sz w:val="22"/>
          <w:szCs w:val="22"/>
          <w:lang w:val="en-US"/>
        </w:rPr>
      </w:pPr>
      <w:r w:rsidRPr="009C1C45">
        <w:rPr>
          <w:rFonts w:ascii="Arial" w:hAnsi="Arial" w:cs="Arial"/>
          <w:b/>
          <w:bCs/>
          <w:sz w:val="22"/>
          <w:szCs w:val="22"/>
          <w:lang w:val="en-US"/>
        </w:rPr>
        <w:t>Proven quality with a fresh new look</w:t>
      </w:r>
    </w:p>
    <w:p w14:paraId="3522979F" w14:textId="77777777" w:rsidR="00DC3C8D" w:rsidRPr="009C1C45" w:rsidRDefault="00DC3C8D" w:rsidP="00DC3C8D">
      <w:pPr>
        <w:spacing w:after="200" w:line="288" w:lineRule="auto"/>
        <w:jc w:val="both"/>
        <w:rPr>
          <w:rFonts w:ascii="Arial" w:hAnsi="Arial" w:cs="Arial"/>
          <w:sz w:val="22"/>
          <w:szCs w:val="22"/>
          <w:lang w:val="en-US"/>
        </w:rPr>
      </w:pPr>
      <w:r w:rsidRPr="009C1C45">
        <w:rPr>
          <w:rFonts w:ascii="Arial" w:hAnsi="Arial" w:cs="Arial"/>
          <w:sz w:val="22"/>
          <w:szCs w:val="22"/>
          <w:lang w:val="en-US"/>
        </w:rPr>
        <w:t xml:space="preserve">The </w:t>
      </w:r>
      <w:proofErr w:type="spellStart"/>
      <w:r w:rsidRPr="009C1C45">
        <w:rPr>
          <w:rFonts w:ascii="Arial" w:hAnsi="Arial" w:cs="Arial"/>
          <w:sz w:val="22"/>
          <w:szCs w:val="22"/>
          <w:lang w:val="en-US"/>
        </w:rPr>
        <w:t>Orthocryl</w:t>
      </w:r>
      <w:proofErr w:type="spellEnd"/>
      <w:r w:rsidRPr="009C1C45">
        <w:rPr>
          <w:rFonts w:ascii="Arial" w:hAnsi="Arial" w:cs="Arial"/>
          <w:sz w:val="22"/>
          <w:szCs w:val="22"/>
          <w:vertAlign w:val="superscript"/>
          <w:lang w:val="en-US"/>
        </w:rPr>
        <w:t>®</w:t>
      </w:r>
      <w:r w:rsidRPr="009C1C45">
        <w:rPr>
          <w:rFonts w:ascii="Arial" w:hAnsi="Arial" w:cs="Arial"/>
          <w:sz w:val="22"/>
          <w:szCs w:val="22"/>
          <w:lang w:val="en-US"/>
        </w:rPr>
        <w:t xml:space="preserve"> product line has been one of the most successful products for </w:t>
      </w:r>
      <w:proofErr w:type="spellStart"/>
      <w:r w:rsidRPr="009C1C45">
        <w:rPr>
          <w:rFonts w:ascii="Arial" w:hAnsi="Arial" w:cs="Arial"/>
          <w:sz w:val="22"/>
          <w:szCs w:val="22"/>
          <w:lang w:val="en-US"/>
        </w:rPr>
        <w:t>Dentaurum</w:t>
      </w:r>
      <w:proofErr w:type="spellEnd"/>
      <w:r w:rsidRPr="009C1C45">
        <w:rPr>
          <w:rFonts w:ascii="Arial" w:hAnsi="Arial" w:cs="Arial"/>
          <w:sz w:val="22"/>
          <w:szCs w:val="22"/>
          <w:lang w:val="en-US"/>
        </w:rPr>
        <w:t xml:space="preserve"> over decades. The unique color palette, numerous inlay designs, and various material options </w:t>
      </w:r>
      <w:proofErr w:type="gramStart"/>
      <w:r w:rsidRPr="009C1C45">
        <w:rPr>
          <w:rFonts w:ascii="Arial" w:hAnsi="Arial" w:cs="Arial"/>
          <w:sz w:val="22"/>
          <w:szCs w:val="22"/>
          <w:lang w:val="en-US"/>
        </w:rPr>
        <w:t>open up</w:t>
      </w:r>
      <w:proofErr w:type="gramEnd"/>
      <w:r w:rsidRPr="009C1C45">
        <w:rPr>
          <w:rFonts w:ascii="Arial" w:hAnsi="Arial" w:cs="Arial"/>
          <w:sz w:val="22"/>
          <w:szCs w:val="22"/>
          <w:lang w:val="en-US"/>
        </w:rPr>
        <w:t xml:space="preserve"> virtually unlimited design options for customized orthodontic appliances. </w:t>
      </w:r>
      <w:proofErr w:type="spellStart"/>
      <w:r w:rsidRPr="009C1C45">
        <w:rPr>
          <w:rFonts w:ascii="Arial" w:hAnsi="Arial" w:cs="Arial"/>
          <w:sz w:val="22"/>
          <w:szCs w:val="22"/>
          <w:lang w:val="en-US"/>
        </w:rPr>
        <w:t>Orthocryl</w:t>
      </w:r>
      <w:proofErr w:type="spellEnd"/>
      <w:r w:rsidRPr="009C1C45">
        <w:rPr>
          <w:rFonts w:ascii="Arial" w:hAnsi="Arial" w:cs="Arial"/>
          <w:sz w:val="22"/>
          <w:szCs w:val="22"/>
          <w:vertAlign w:val="superscript"/>
          <w:lang w:val="en-US"/>
        </w:rPr>
        <w:t>®</w:t>
      </w:r>
      <w:r w:rsidRPr="009C1C45">
        <w:rPr>
          <w:rFonts w:ascii="Arial" w:hAnsi="Arial" w:cs="Arial"/>
          <w:sz w:val="22"/>
          <w:szCs w:val="22"/>
          <w:lang w:val="en-US"/>
        </w:rPr>
        <w:t xml:space="preserve"> is also certified as a Class IIa medical device for fixed orthodontics.</w:t>
      </w:r>
    </w:p>
    <w:p w14:paraId="0B1F7AE4" w14:textId="77777777" w:rsidR="00DC3C8D" w:rsidRPr="009C1C45" w:rsidRDefault="00DC3C8D" w:rsidP="00DC3C8D">
      <w:pPr>
        <w:spacing w:after="200" w:line="288" w:lineRule="auto"/>
        <w:jc w:val="both"/>
        <w:rPr>
          <w:rFonts w:ascii="Arial" w:hAnsi="Arial" w:cs="Arial"/>
          <w:sz w:val="22"/>
          <w:szCs w:val="22"/>
          <w:lang w:val="en-US"/>
        </w:rPr>
      </w:pPr>
      <w:r w:rsidRPr="009C1C45">
        <w:rPr>
          <w:rFonts w:ascii="Arial" w:hAnsi="Arial" w:cs="Arial"/>
          <w:sz w:val="22"/>
          <w:szCs w:val="22"/>
          <w:lang w:val="en-US"/>
        </w:rPr>
        <w:t xml:space="preserve">The new </w:t>
      </w:r>
      <w:proofErr w:type="spellStart"/>
      <w:r w:rsidRPr="009C1C45">
        <w:rPr>
          <w:rFonts w:ascii="Arial" w:hAnsi="Arial" w:cs="Arial"/>
          <w:sz w:val="22"/>
          <w:szCs w:val="22"/>
          <w:lang w:val="en-US"/>
        </w:rPr>
        <w:t>Orthocryl</w:t>
      </w:r>
      <w:proofErr w:type="spellEnd"/>
      <w:r w:rsidRPr="009C1C45">
        <w:rPr>
          <w:rFonts w:ascii="Arial" w:hAnsi="Arial" w:cs="Arial"/>
          <w:sz w:val="22"/>
          <w:szCs w:val="22"/>
          <w:vertAlign w:val="superscript"/>
          <w:lang w:val="en-US"/>
        </w:rPr>
        <w:t>®</w:t>
      </w:r>
      <w:r w:rsidRPr="009C1C45">
        <w:rPr>
          <w:rFonts w:ascii="Arial" w:hAnsi="Arial" w:cs="Arial"/>
          <w:sz w:val="22"/>
          <w:szCs w:val="22"/>
          <w:lang w:val="en-US"/>
        </w:rPr>
        <w:t xml:space="preserve"> Pink is available </w:t>
      </w:r>
      <w:proofErr w:type="gramStart"/>
      <w:r w:rsidRPr="009C1C45">
        <w:rPr>
          <w:rFonts w:ascii="Arial" w:hAnsi="Arial" w:cs="Arial"/>
          <w:sz w:val="22"/>
          <w:szCs w:val="22"/>
          <w:lang w:val="en-US"/>
        </w:rPr>
        <w:t>as of immediate</w:t>
      </w:r>
      <w:proofErr w:type="gramEnd"/>
      <w:r w:rsidRPr="009C1C45">
        <w:rPr>
          <w:rFonts w:ascii="Arial" w:hAnsi="Arial" w:cs="Arial"/>
          <w:sz w:val="22"/>
          <w:szCs w:val="22"/>
          <w:lang w:val="en-US"/>
        </w:rPr>
        <w:t xml:space="preserve"> from </w:t>
      </w:r>
      <w:proofErr w:type="spellStart"/>
      <w:r w:rsidRPr="009C1C45">
        <w:rPr>
          <w:rFonts w:ascii="Arial" w:hAnsi="Arial" w:cs="Arial"/>
          <w:sz w:val="22"/>
          <w:szCs w:val="22"/>
          <w:lang w:val="en-US"/>
        </w:rPr>
        <w:t>Dentaurum</w:t>
      </w:r>
      <w:proofErr w:type="spellEnd"/>
      <w:r w:rsidRPr="009C1C45">
        <w:rPr>
          <w:rFonts w:ascii="Arial" w:hAnsi="Arial" w:cs="Arial"/>
          <w:sz w:val="22"/>
          <w:szCs w:val="22"/>
          <w:lang w:val="en-US"/>
        </w:rPr>
        <w:t>.</w:t>
      </w:r>
    </w:p>
    <w:p w14:paraId="51BA4548" w14:textId="77777777" w:rsidR="00DC3C8D" w:rsidRPr="009C1C45" w:rsidRDefault="00DC3C8D" w:rsidP="00DC3C8D">
      <w:pPr>
        <w:spacing w:line="288" w:lineRule="auto"/>
        <w:jc w:val="both"/>
        <w:rPr>
          <w:rFonts w:ascii="Arial" w:hAnsi="Arial" w:cs="Arial"/>
          <w:sz w:val="22"/>
          <w:szCs w:val="22"/>
          <w:lang w:val="en-US"/>
        </w:rPr>
      </w:pPr>
    </w:p>
    <w:p w14:paraId="7200CDCB" w14:textId="77777777" w:rsidR="00DC3C8D" w:rsidRDefault="00DC3C8D" w:rsidP="00DC3C8D">
      <w:pPr>
        <w:spacing w:line="288" w:lineRule="auto"/>
        <w:jc w:val="both"/>
        <w:rPr>
          <w:rFonts w:ascii="Arial" w:hAnsi="Arial" w:cs="Arial"/>
          <w:b/>
          <w:bCs/>
          <w:sz w:val="22"/>
          <w:szCs w:val="22"/>
          <w:lang w:val="en-US"/>
        </w:rPr>
      </w:pPr>
    </w:p>
    <w:p w14:paraId="23E3E181" w14:textId="77777777" w:rsidR="00DC3C8D" w:rsidRDefault="00DC3C8D" w:rsidP="00DC3C8D">
      <w:pPr>
        <w:spacing w:line="288" w:lineRule="auto"/>
        <w:jc w:val="both"/>
        <w:rPr>
          <w:rFonts w:ascii="Arial" w:hAnsi="Arial" w:cs="Arial"/>
          <w:b/>
          <w:bCs/>
          <w:sz w:val="22"/>
          <w:szCs w:val="22"/>
          <w:lang w:val="en-US"/>
        </w:rPr>
      </w:pPr>
    </w:p>
    <w:p w14:paraId="784ED5F8" w14:textId="77777777" w:rsidR="00DC3C8D" w:rsidRDefault="00DC3C8D" w:rsidP="00DC3C8D">
      <w:pPr>
        <w:spacing w:line="288" w:lineRule="auto"/>
        <w:jc w:val="both"/>
        <w:rPr>
          <w:rFonts w:ascii="Arial" w:hAnsi="Arial" w:cs="Arial"/>
          <w:b/>
          <w:bCs/>
          <w:sz w:val="22"/>
          <w:szCs w:val="22"/>
          <w:lang w:val="en-US"/>
        </w:rPr>
      </w:pPr>
    </w:p>
    <w:p w14:paraId="03738F92" w14:textId="77777777" w:rsidR="00DC3C8D" w:rsidRDefault="00DC3C8D" w:rsidP="00DC3C8D">
      <w:pPr>
        <w:spacing w:line="288" w:lineRule="auto"/>
        <w:jc w:val="both"/>
        <w:rPr>
          <w:rFonts w:ascii="Arial" w:hAnsi="Arial" w:cs="Arial"/>
          <w:b/>
          <w:bCs/>
          <w:sz w:val="22"/>
          <w:szCs w:val="22"/>
          <w:lang w:val="en-US"/>
        </w:rPr>
      </w:pPr>
    </w:p>
    <w:p w14:paraId="03578CEA" w14:textId="77777777" w:rsidR="00DC3C8D" w:rsidRDefault="00DC3C8D" w:rsidP="00DC3C8D">
      <w:pPr>
        <w:spacing w:line="288" w:lineRule="auto"/>
        <w:jc w:val="both"/>
        <w:rPr>
          <w:rFonts w:ascii="Arial" w:hAnsi="Arial" w:cs="Arial"/>
          <w:b/>
          <w:bCs/>
          <w:sz w:val="22"/>
          <w:szCs w:val="22"/>
          <w:lang w:val="en-US"/>
        </w:rPr>
      </w:pPr>
    </w:p>
    <w:p w14:paraId="50C59B50" w14:textId="64EB5445" w:rsidR="00DC3C8D" w:rsidRPr="009C1C45" w:rsidRDefault="00DC3C8D" w:rsidP="00DC3C8D">
      <w:pPr>
        <w:spacing w:line="288" w:lineRule="auto"/>
        <w:jc w:val="both"/>
        <w:rPr>
          <w:rFonts w:ascii="Arial" w:hAnsi="Arial" w:cs="Arial"/>
          <w:b/>
          <w:sz w:val="22"/>
          <w:szCs w:val="22"/>
          <w:lang w:val="en-US"/>
        </w:rPr>
      </w:pPr>
      <w:r w:rsidRPr="009C1C45">
        <w:rPr>
          <w:rFonts w:ascii="Arial" w:hAnsi="Arial" w:cs="Arial"/>
          <w:b/>
          <w:bCs/>
          <w:sz w:val="22"/>
          <w:szCs w:val="22"/>
          <w:lang w:val="en-US"/>
        </w:rPr>
        <w:t>For more information, go to</w:t>
      </w:r>
      <w:r w:rsidR="00BC2351">
        <w:rPr>
          <w:rFonts w:ascii="Arial" w:hAnsi="Arial" w:cs="Arial"/>
          <w:b/>
          <w:bCs/>
          <w:sz w:val="22"/>
          <w:szCs w:val="22"/>
          <w:lang w:val="en-US"/>
        </w:rPr>
        <w:t xml:space="preserve"> </w:t>
      </w:r>
      <w:hyperlink r:id="rId7" w:history="1">
        <w:r w:rsidR="00BC2351" w:rsidRPr="007032C5">
          <w:rPr>
            <w:rStyle w:val="Hyperlink"/>
            <w:rFonts w:ascii="Arial" w:hAnsi="Arial" w:cs="Arial"/>
            <w:b/>
            <w:bCs/>
            <w:sz w:val="22"/>
            <w:szCs w:val="22"/>
            <w:lang w:val="en-US"/>
          </w:rPr>
          <w:t>https://www.dentaurum.de/orthocryl-pink-en</w:t>
        </w:r>
      </w:hyperlink>
      <w:r w:rsidR="00BC2351">
        <w:rPr>
          <w:rFonts w:ascii="Arial" w:hAnsi="Arial" w:cs="Arial"/>
          <w:b/>
          <w:bCs/>
          <w:sz w:val="22"/>
          <w:szCs w:val="22"/>
          <w:lang w:val="en-US"/>
        </w:rPr>
        <w:t xml:space="preserve"> </w:t>
      </w:r>
      <w:r w:rsidRPr="009C1C45">
        <w:rPr>
          <w:rFonts w:ascii="Arial" w:hAnsi="Arial" w:cs="Arial"/>
          <w:sz w:val="22"/>
          <w:szCs w:val="22"/>
          <w:lang w:val="en-US"/>
        </w:rPr>
        <w:t>or</w:t>
      </w:r>
      <w:r w:rsidRPr="009C1C45">
        <w:rPr>
          <w:rFonts w:ascii="Arial" w:hAnsi="Arial" w:cs="Arial"/>
          <w:b/>
          <w:sz w:val="22"/>
          <w:szCs w:val="22"/>
          <w:lang w:val="en-US"/>
        </w:rPr>
        <w:t xml:space="preserve">: </w:t>
      </w:r>
    </w:p>
    <w:p w14:paraId="47E42FA4" w14:textId="77777777" w:rsidR="00DC3C8D" w:rsidRPr="00506A85" w:rsidRDefault="00DC3C8D" w:rsidP="00DC3C8D">
      <w:pPr>
        <w:tabs>
          <w:tab w:val="left" w:pos="2486"/>
        </w:tabs>
        <w:spacing w:line="288" w:lineRule="auto"/>
        <w:jc w:val="both"/>
        <w:rPr>
          <w:rFonts w:ascii="Arial" w:hAnsi="Arial" w:cs="Arial"/>
          <w:sz w:val="22"/>
          <w:szCs w:val="22"/>
          <w:lang w:val="en-AU"/>
        </w:rPr>
      </w:pPr>
      <w:proofErr w:type="spellStart"/>
      <w:r w:rsidRPr="00B343D8">
        <w:rPr>
          <w:rFonts w:ascii="Arial" w:hAnsi="Arial" w:cs="Arial"/>
          <w:sz w:val="22"/>
          <w:szCs w:val="22"/>
          <w:lang w:val="en-US"/>
        </w:rPr>
        <w:t>Dentaurum</w:t>
      </w:r>
      <w:proofErr w:type="spellEnd"/>
      <w:r w:rsidRPr="00B343D8">
        <w:rPr>
          <w:rFonts w:ascii="Arial" w:hAnsi="Arial" w:cs="Arial"/>
          <w:sz w:val="22"/>
          <w:szCs w:val="22"/>
          <w:lang w:val="en-US"/>
        </w:rPr>
        <w:t xml:space="preserve"> GmbH &amp; Co. KG</w:t>
      </w:r>
    </w:p>
    <w:p w14:paraId="18048FC8" w14:textId="77777777" w:rsidR="00DC3C8D" w:rsidRPr="001066C2" w:rsidRDefault="00DC3C8D" w:rsidP="00DC3C8D">
      <w:pPr>
        <w:spacing w:line="288" w:lineRule="auto"/>
        <w:jc w:val="both"/>
        <w:rPr>
          <w:rFonts w:ascii="Arial" w:hAnsi="Arial" w:cs="Arial"/>
          <w:sz w:val="22"/>
          <w:szCs w:val="22"/>
        </w:rPr>
      </w:pPr>
      <w:proofErr w:type="spellStart"/>
      <w:r w:rsidRPr="00BC2351">
        <w:rPr>
          <w:rFonts w:ascii="Arial" w:hAnsi="Arial" w:cs="Arial"/>
          <w:sz w:val="22"/>
          <w:szCs w:val="22"/>
        </w:rPr>
        <w:t>Turnstr</w:t>
      </w:r>
      <w:proofErr w:type="spellEnd"/>
      <w:r w:rsidRPr="00BC2351">
        <w:rPr>
          <w:rFonts w:ascii="Arial" w:hAnsi="Arial" w:cs="Arial"/>
          <w:sz w:val="22"/>
          <w:szCs w:val="22"/>
        </w:rPr>
        <w:t xml:space="preserve">. </w:t>
      </w:r>
      <w:r w:rsidRPr="001066C2">
        <w:rPr>
          <w:rFonts w:ascii="Arial" w:hAnsi="Arial" w:cs="Arial"/>
          <w:sz w:val="22"/>
          <w:szCs w:val="22"/>
        </w:rPr>
        <w:t>31</w:t>
      </w:r>
    </w:p>
    <w:p w14:paraId="020CA009" w14:textId="77777777" w:rsidR="00DC3C8D" w:rsidRPr="001066C2" w:rsidRDefault="00DC3C8D" w:rsidP="00DC3C8D">
      <w:pPr>
        <w:spacing w:line="288" w:lineRule="auto"/>
        <w:jc w:val="both"/>
        <w:rPr>
          <w:rFonts w:ascii="Arial" w:hAnsi="Arial" w:cs="Arial"/>
          <w:sz w:val="22"/>
          <w:szCs w:val="22"/>
        </w:rPr>
      </w:pPr>
      <w:r w:rsidRPr="001066C2">
        <w:rPr>
          <w:rFonts w:ascii="Arial" w:hAnsi="Arial" w:cs="Arial"/>
          <w:sz w:val="22"/>
          <w:szCs w:val="22"/>
        </w:rPr>
        <w:t>75228 Ispringen</w:t>
      </w:r>
    </w:p>
    <w:p w14:paraId="39642B79" w14:textId="77777777" w:rsidR="00DC3C8D" w:rsidRPr="001066C2" w:rsidRDefault="00DC3C8D" w:rsidP="00DC3C8D">
      <w:pPr>
        <w:spacing w:line="288" w:lineRule="auto"/>
        <w:jc w:val="both"/>
        <w:rPr>
          <w:rFonts w:ascii="Arial" w:hAnsi="Arial" w:cs="Arial"/>
          <w:sz w:val="22"/>
          <w:szCs w:val="22"/>
        </w:rPr>
      </w:pPr>
      <w:r w:rsidRPr="001066C2">
        <w:rPr>
          <w:rFonts w:ascii="Arial" w:hAnsi="Arial" w:cs="Arial"/>
          <w:sz w:val="22"/>
          <w:szCs w:val="22"/>
        </w:rPr>
        <w:t>Tel.</w:t>
      </w:r>
      <w:r w:rsidRPr="001066C2">
        <w:rPr>
          <w:rFonts w:ascii="Arial" w:hAnsi="Arial" w:cs="Arial"/>
          <w:sz w:val="22"/>
          <w:szCs w:val="22"/>
        </w:rPr>
        <w:tab/>
        <w:t>+49 7231 / 803-0</w:t>
      </w:r>
    </w:p>
    <w:p w14:paraId="52E48F42" w14:textId="77777777" w:rsidR="00DC3C8D" w:rsidRPr="001066C2" w:rsidRDefault="00DC3C8D" w:rsidP="00DC3C8D">
      <w:pPr>
        <w:spacing w:line="288" w:lineRule="auto"/>
        <w:jc w:val="both"/>
        <w:rPr>
          <w:rFonts w:ascii="Arial" w:hAnsi="Arial" w:cs="Arial"/>
          <w:sz w:val="22"/>
          <w:szCs w:val="22"/>
        </w:rPr>
      </w:pPr>
      <w:r w:rsidRPr="001066C2">
        <w:rPr>
          <w:rFonts w:ascii="Arial" w:hAnsi="Arial" w:cs="Arial"/>
          <w:sz w:val="22"/>
          <w:szCs w:val="22"/>
        </w:rPr>
        <w:t>Fax:</w:t>
      </w:r>
      <w:r w:rsidRPr="001066C2">
        <w:rPr>
          <w:rFonts w:ascii="Arial" w:hAnsi="Arial" w:cs="Arial"/>
          <w:sz w:val="22"/>
          <w:szCs w:val="22"/>
        </w:rPr>
        <w:tab/>
        <w:t>+49 7231 / 803-295</w:t>
      </w:r>
    </w:p>
    <w:p w14:paraId="2558C0B4" w14:textId="77777777" w:rsidR="00DC3C8D" w:rsidRPr="001066C2" w:rsidRDefault="00DC3C8D" w:rsidP="00DC3C8D">
      <w:pPr>
        <w:spacing w:line="288" w:lineRule="auto"/>
        <w:jc w:val="both"/>
        <w:rPr>
          <w:rFonts w:ascii="Arial" w:hAnsi="Arial" w:cs="Arial"/>
          <w:sz w:val="22"/>
          <w:szCs w:val="22"/>
        </w:rPr>
      </w:pPr>
      <w:proofErr w:type="gramStart"/>
      <w:r w:rsidRPr="001066C2">
        <w:rPr>
          <w:rFonts w:ascii="Arial" w:hAnsi="Arial" w:cs="Arial"/>
          <w:sz w:val="22"/>
          <w:szCs w:val="22"/>
        </w:rPr>
        <w:t>Email</w:t>
      </w:r>
      <w:proofErr w:type="gramEnd"/>
      <w:r w:rsidRPr="001066C2">
        <w:rPr>
          <w:rFonts w:ascii="Arial" w:hAnsi="Arial" w:cs="Arial"/>
          <w:sz w:val="22"/>
          <w:szCs w:val="22"/>
        </w:rPr>
        <w:t>:</w:t>
      </w:r>
      <w:r w:rsidRPr="001066C2">
        <w:rPr>
          <w:rFonts w:ascii="Arial" w:hAnsi="Arial" w:cs="Arial"/>
          <w:sz w:val="22"/>
          <w:szCs w:val="22"/>
        </w:rPr>
        <w:tab/>
      </w:r>
      <w:hyperlink r:id="rId8" w:history="1">
        <w:r w:rsidRPr="001066C2">
          <w:rPr>
            <w:rStyle w:val="Hyperlink"/>
            <w:rFonts w:ascii="Arial" w:hAnsi="Arial" w:cs="Arial"/>
            <w:sz w:val="22"/>
            <w:szCs w:val="22"/>
          </w:rPr>
          <w:t>info@dentaurum.com</w:t>
        </w:r>
      </w:hyperlink>
      <w:r w:rsidRPr="001066C2">
        <w:rPr>
          <w:rFonts w:ascii="Arial" w:hAnsi="Arial" w:cs="Arial"/>
          <w:sz w:val="22"/>
          <w:szCs w:val="22"/>
        </w:rPr>
        <w:t xml:space="preserve"> </w:t>
      </w:r>
    </w:p>
    <w:p w14:paraId="58E5782E" w14:textId="77777777" w:rsidR="00DC3C8D" w:rsidRPr="009C1C45" w:rsidRDefault="00DC3C8D" w:rsidP="00DC3C8D">
      <w:pPr>
        <w:spacing w:line="288" w:lineRule="auto"/>
        <w:jc w:val="both"/>
        <w:rPr>
          <w:rFonts w:ascii="Arial" w:hAnsi="Arial" w:cs="Arial"/>
          <w:sz w:val="22"/>
          <w:szCs w:val="22"/>
          <w:lang w:val="en-US"/>
        </w:rPr>
      </w:pPr>
      <w:r w:rsidRPr="009C1C45">
        <w:rPr>
          <w:rFonts w:ascii="Arial" w:hAnsi="Arial" w:cs="Arial"/>
          <w:sz w:val="22"/>
          <w:szCs w:val="22"/>
          <w:lang w:val="en-US"/>
        </w:rPr>
        <w:t>Web:</w:t>
      </w:r>
      <w:r w:rsidRPr="009C1C45">
        <w:rPr>
          <w:rFonts w:ascii="Arial" w:hAnsi="Arial" w:cs="Arial"/>
          <w:sz w:val="22"/>
          <w:szCs w:val="22"/>
          <w:lang w:val="en-US"/>
        </w:rPr>
        <w:tab/>
      </w:r>
      <w:hyperlink r:id="rId9" w:history="1">
        <w:r w:rsidRPr="009C1C45">
          <w:rPr>
            <w:rStyle w:val="Hyperlink"/>
            <w:rFonts w:ascii="Arial" w:hAnsi="Arial" w:cs="Arial"/>
            <w:sz w:val="22"/>
            <w:szCs w:val="22"/>
            <w:lang w:val="en-US"/>
          </w:rPr>
          <w:t>www.dentaurum.com</w:t>
        </w:r>
      </w:hyperlink>
      <w:r w:rsidRPr="009C1C45">
        <w:rPr>
          <w:rFonts w:ascii="Arial" w:hAnsi="Arial" w:cs="Arial"/>
          <w:sz w:val="22"/>
          <w:szCs w:val="22"/>
          <w:lang w:val="en-US"/>
        </w:rPr>
        <w:t xml:space="preserve"> </w:t>
      </w:r>
    </w:p>
    <w:p w14:paraId="64B31A8D" w14:textId="77777777" w:rsidR="00DC3C8D" w:rsidRPr="009C1C45" w:rsidRDefault="00DC3C8D" w:rsidP="00DC3C8D">
      <w:pPr>
        <w:spacing w:line="288" w:lineRule="auto"/>
        <w:jc w:val="both"/>
        <w:rPr>
          <w:rFonts w:ascii="Arial" w:hAnsi="Arial" w:cs="Arial"/>
          <w:sz w:val="22"/>
          <w:szCs w:val="22"/>
          <w:lang w:val="en-US"/>
        </w:rPr>
      </w:pPr>
    </w:p>
    <w:p w14:paraId="460E8AA9" w14:textId="77777777" w:rsidR="00DC3C8D" w:rsidRPr="009C1C45" w:rsidRDefault="00DC3C8D" w:rsidP="00DC3C8D">
      <w:pPr>
        <w:spacing w:line="288" w:lineRule="auto"/>
        <w:jc w:val="both"/>
        <w:rPr>
          <w:rFonts w:ascii="Arial" w:hAnsi="Arial" w:cs="Arial"/>
          <w:sz w:val="22"/>
          <w:szCs w:val="22"/>
          <w:lang w:val="en-US"/>
        </w:rPr>
      </w:pPr>
    </w:p>
    <w:p w14:paraId="36EA3D67" w14:textId="77777777" w:rsidR="00DC3C8D" w:rsidRPr="009C1C45" w:rsidRDefault="00DC3C8D" w:rsidP="00DC3C8D">
      <w:pPr>
        <w:spacing w:line="288" w:lineRule="auto"/>
        <w:jc w:val="both"/>
        <w:rPr>
          <w:rFonts w:ascii="Arial" w:hAnsi="Arial" w:cs="Arial"/>
          <w:sz w:val="22"/>
          <w:szCs w:val="22"/>
          <w:lang w:val="en-US"/>
        </w:rPr>
      </w:pPr>
    </w:p>
    <w:p w14:paraId="5342613F" w14:textId="77777777" w:rsidR="00DC3C8D" w:rsidRPr="009C1C45" w:rsidRDefault="00DC3C8D" w:rsidP="00DC3C8D">
      <w:pPr>
        <w:spacing w:line="288" w:lineRule="auto"/>
        <w:jc w:val="both"/>
        <w:rPr>
          <w:rFonts w:ascii="Arial" w:hAnsi="Arial" w:cs="Arial"/>
          <w:sz w:val="22"/>
          <w:szCs w:val="22"/>
          <w:lang w:val="en-US"/>
        </w:rPr>
      </w:pPr>
      <w:r w:rsidRPr="009C1C45">
        <w:rPr>
          <w:rFonts w:ascii="Arial" w:hAnsi="Arial" w:cs="Arial"/>
          <w:sz w:val="22"/>
          <w:szCs w:val="22"/>
          <w:lang w:val="en-US"/>
        </w:rPr>
        <w:t xml:space="preserve">You can find further current news from </w:t>
      </w:r>
      <w:proofErr w:type="spellStart"/>
      <w:r w:rsidRPr="009C1C45">
        <w:rPr>
          <w:rFonts w:ascii="Arial" w:hAnsi="Arial" w:cs="Arial"/>
          <w:sz w:val="22"/>
          <w:szCs w:val="22"/>
          <w:lang w:val="en-US"/>
        </w:rPr>
        <w:t>Dentaurum</w:t>
      </w:r>
      <w:proofErr w:type="spellEnd"/>
      <w:r w:rsidRPr="009C1C45">
        <w:rPr>
          <w:rFonts w:ascii="Arial" w:hAnsi="Arial" w:cs="Arial"/>
          <w:sz w:val="22"/>
          <w:szCs w:val="22"/>
          <w:lang w:val="en-US"/>
        </w:rPr>
        <w:t xml:space="preserve"> here:</w:t>
      </w:r>
    </w:p>
    <w:p w14:paraId="34999D02" w14:textId="77777777" w:rsidR="00DC3C8D" w:rsidRPr="00B343D8" w:rsidRDefault="00DC3C8D" w:rsidP="00DC3C8D">
      <w:pPr>
        <w:spacing w:line="288" w:lineRule="auto"/>
        <w:jc w:val="both"/>
        <w:rPr>
          <w:rFonts w:ascii="Arial" w:hAnsi="Arial" w:cs="Arial"/>
          <w:sz w:val="22"/>
          <w:szCs w:val="22"/>
          <w:lang w:val="en-US"/>
        </w:rPr>
      </w:pPr>
    </w:p>
    <w:p w14:paraId="04291785" w14:textId="77777777" w:rsidR="00DC3C8D" w:rsidRPr="00B343D8" w:rsidRDefault="00DC3C8D" w:rsidP="00DC3C8D">
      <w:pPr>
        <w:spacing w:line="288" w:lineRule="auto"/>
        <w:jc w:val="both"/>
        <w:rPr>
          <w:rFonts w:ascii="Arial" w:hAnsi="Arial" w:cs="Arial"/>
          <w:sz w:val="22"/>
          <w:szCs w:val="22"/>
          <w:lang w:val="en-US"/>
        </w:rPr>
      </w:pPr>
    </w:p>
    <w:p w14:paraId="3777E8DD" w14:textId="77777777" w:rsidR="00DC3C8D" w:rsidRPr="00B343D8" w:rsidRDefault="00DC3C8D" w:rsidP="00DC3C8D">
      <w:pPr>
        <w:spacing w:line="288" w:lineRule="auto"/>
        <w:jc w:val="both"/>
        <w:rPr>
          <w:rFonts w:ascii="Arial" w:hAnsi="Arial" w:cs="Arial"/>
          <w:sz w:val="2"/>
          <w:szCs w:val="2"/>
          <w:lang w:val="en-US"/>
        </w:rPr>
      </w:pPr>
    </w:p>
    <w:p w14:paraId="0E2D2BD2" w14:textId="77777777" w:rsidR="00DC3C8D" w:rsidRDefault="00DC3C8D" w:rsidP="00DC3C8D">
      <w:pPr>
        <w:spacing w:after="200" w:line="288" w:lineRule="auto"/>
        <w:rPr>
          <w:rFonts w:ascii="Arial" w:hAnsi="Arial" w:cs="Arial"/>
          <w:sz w:val="22"/>
          <w:szCs w:val="22"/>
        </w:rPr>
      </w:pPr>
      <w:r>
        <w:rPr>
          <w:noProof/>
        </w:rPr>
        <w:drawing>
          <wp:inline distT="0" distB="0" distL="0" distR="0" wp14:anchorId="301CE02C" wp14:editId="5ED0B2A7">
            <wp:extent cx="5314950" cy="721419"/>
            <wp:effectExtent l="0" t="0" r="0" b="2540"/>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365236" cy="728245"/>
                    </a:xfrm>
                    <a:prstGeom prst="rect">
                      <a:avLst/>
                    </a:prstGeom>
                    <a:noFill/>
                    <a:ln>
                      <a:noFill/>
                    </a:ln>
                  </pic:spPr>
                </pic:pic>
              </a:graphicData>
            </a:graphic>
          </wp:inline>
        </w:drawing>
      </w:r>
      <w:r>
        <w:rPr>
          <w:noProof/>
        </w:rPr>
        <w:br/>
      </w:r>
    </w:p>
    <w:p w14:paraId="75F6E057" w14:textId="77777777" w:rsidR="00DC3C8D" w:rsidRDefault="00DC3C8D" w:rsidP="00DC3C8D">
      <w:pPr>
        <w:spacing w:line="288" w:lineRule="auto"/>
        <w:jc w:val="both"/>
        <w:rPr>
          <w:rFonts w:ascii="Arial" w:hAnsi="Arial" w:cs="Arial"/>
          <w:b/>
          <w:sz w:val="22"/>
          <w:szCs w:val="22"/>
        </w:rPr>
      </w:pPr>
      <w:r>
        <w:rPr>
          <w:rFonts w:ascii="Arial" w:hAnsi="Arial" w:cs="Arial"/>
          <w:b/>
          <w:sz w:val="22"/>
          <w:szCs w:val="22"/>
        </w:rPr>
        <w:t>Images:</w:t>
      </w:r>
    </w:p>
    <w:p w14:paraId="1B096DA2" w14:textId="77777777" w:rsidR="00DC3C8D" w:rsidRPr="009676F7" w:rsidRDefault="00DC3C8D" w:rsidP="00DC3C8D">
      <w:pPr>
        <w:spacing w:line="288" w:lineRule="auto"/>
        <w:jc w:val="both"/>
        <w:rPr>
          <w:rFonts w:ascii="Arial" w:hAnsi="Arial" w:cs="Arial"/>
          <w:sz w:val="22"/>
          <w:szCs w:val="22"/>
        </w:rPr>
      </w:pPr>
    </w:p>
    <w:tbl>
      <w:tblPr>
        <w:tblStyle w:val="Tabellenraster"/>
        <w:tblW w:w="9210" w:type="dxa"/>
        <w:tblInd w:w="108" w:type="dxa"/>
        <w:tblLook w:val="04A0" w:firstRow="1" w:lastRow="0" w:firstColumn="1" w:lastColumn="0" w:noHBand="0" w:noVBand="1"/>
      </w:tblPr>
      <w:tblGrid>
        <w:gridCol w:w="5274"/>
        <w:gridCol w:w="3936"/>
      </w:tblGrid>
      <w:tr w:rsidR="00DC3C8D" w14:paraId="2663D2C4" w14:textId="77777777" w:rsidTr="00667DB5">
        <w:trPr>
          <w:trHeight w:val="2268"/>
        </w:trPr>
        <w:tc>
          <w:tcPr>
            <w:tcW w:w="5274" w:type="dxa"/>
            <w:tcBorders>
              <w:top w:val="single" w:sz="4" w:space="0" w:color="auto"/>
              <w:left w:val="single" w:sz="4" w:space="0" w:color="auto"/>
              <w:bottom w:val="single" w:sz="4" w:space="0" w:color="auto"/>
              <w:right w:val="single" w:sz="4" w:space="0" w:color="auto"/>
            </w:tcBorders>
          </w:tcPr>
          <w:p w14:paraId="53BF956D" w14:textId="4FD7B4A1" w:rsidR="00DC3C8D" w:rsidRDefault="001066C2" w:rsidP="00667DB5">
            <w:pPr>
              <w:spacing w:line="288" w:lineRule="auto"/>
              <w:jc w:val="both"/>
              <w:rPr>
                <w:rFonts w:ascii="Arial" w:hAnsi="Arial" w:cs="Arial"/>
                <w:sz w:val="22"/>
                <w:szCs w:val="22"/>
              </w:rPr>
            </w:pPr>
            <w:bookmarkStart w:id="0" w:name="_Hlk100219225"/>
            <w:r w:rsidRPr="00085FE0">
              <w:rPr>
                <w:rFonts w:ascii="Arial" w:hAnsi="Arial" w:cs="Arial"/>
                <w:noProof/>
                <w:sz w:val="22"/>
                <w:szCs w:val="22"/>
              </w:rPr>
              <w:drawing>
                <wp:inline distT="0" distB="0" distL="0" distR="0" wp14:anchorId="21395A95" wp14:editId="3054D4A8">
                  <wp:extent cx="2709445" cy="2305050"/>
                  <wp:effectExtent l="0" t="0" r="0" b="0"/>
                  <wp:docPr id="1270333474"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0333474" name=""/>
                          <pic:cNvPicPr/>
                        </pic:nvPicPr>
                        <pic:blipFill>
                          <a:blip r:embed="rId11"/>
                          <a:stretch>
                            <a:fillRect/>
                          </a:stretch>
                        </pic:blipFill>
                        <pic:spPr>
                          <a:xfrm>
                            <a:off x="0" y="0"/>
                            <a:ext cx="2724854" cy="2318159"/>
                          </a:xfrm>
                          <a:prstGeom prst="rect">
                            <a:avLst/>
                          </a:prstGeom>
                        </pic:spPr>
                      </pic:pic>
                    </a:graphicData>
                  </a:graphic>
                </wp:inline>
              </w:drawing>
            </w:r>
          </w:p>
        </w:tc>
        <w:tc>
          <w:tcPr>
            <w:tcW w:w="3936" w:type="dxa"/>
            <w:tcBorders>
              <w:top w:val="single" w:sz="4" w:space="0" w:color="auto"/>
              <w:left w:val="single" w:sz="4" w:space="0" w:color="auto"/>
              <w:bottom w:val="single" w:sz="4" w:space="0" w:color="auto"/>
              <w:right w:val="single" w:sz="4" w:space="0" w:color="auto"/>
            </w:tcBorders>
            <w:vAlign w:val="center"/>
          </w:tcPr>
          <w:p w14:paraId="77D44B90" w14:textId="77777777" w:rsidR="00DC3C8D" w:rsidRDefault="00DC3C8D" w:rsidP="00667DB5">
            <w:pPr>
              <w:spacing w:line="288" w:lineRule="auto"/>
              <w:jc w:val="center"/>
              <w:rPr>
                <w:rFonts w:ascii="Arial" w:hAnsi="Arial" w:cs="Arial"/>
                <w:b/>
                <w:sz w:val="22"/>
                <w:szCs w:val="22"/>
              </w:rPr>
            </w:pPr>
            <w:r w:rsidRPr="006159CA">
              <w:rPr>
                <w:rFonts w:ascii="Arial" w:hAnsi="Arial" w:cs="Arial"/>
                <w:b/>
                <w:noProof/>
                <w:sz w:val="22"/>
                <w:szCs w:val="22"/>
              </w:rPr>
              <w:drawing>
                <wp:inline distT="0" distB="0" distL="0" distR="0" wp14:anchorId="4D14D85F" wp14:editId="33BD8775">
                  <wp:extent cx="1152525" cy="2069780"/>
                  <wp:effectExtent l="0" t="0" r="0" b="6985"/>
                  <wp:docPr id="1645893264"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5893264" name=""/>
                          <pic:cNvPicPr/>
                        </pic:nvPicPr>
                        <pic:blipFill rotWithShape="1">
                          <a:blip r:embed="rId12"/>
                          <a:srcRect r="15671"/>
                          <a:stretch>
                            <a:fillRect/>
                          </a:stretch>
                        </pic:blipFill>
                        <pic:spPr bwMode="auto">
                          <a:xfrm>
                            <a:off x="0" y="0"/>
                            <a:ext cx="1155555" cy="2075222"/>
                          </a:xfrm>
                          <a:prstGeom prst="rect">
                            <a:avLst/>
                          </a:prstGeom>
                          <a:ln>
                            <a:noFill/>
                          </a:ln>
                          <a:extLst>
                            <a:ext uri="{53640926-AAD7-44D8-BBD7-CCE9431645EC}">
                              <a14:shadowObscured xmlns:a14="http://schemas.microsoft.com/office/drawing/2010/main"/>
                            </a:ext>
                          </a:extLst>
                        </pic:spPr>
                      </pic:pic>
                    </a:graphicData>
                  </a:graphic>
                </wp:inline>
              </w:drawing>
            </w:r>
          </w:p>
        </w:tc>
      </w:tr>
      <w:tr w:rsidR="00DC3C8D" w:rsidRPr="00BC2351" w14:paraId="7571FFF9" w14:textId="77777777" w:rsidTr="00667DB5">
        <w:trPr>
          <w:trHeight w:val="851"/>
        </w:trPr>
        <w:tc>
          <w:tcPr>
            <w:tcW w:w="5274" w:type="dxa"/>
            <w:tcBorders>
              <w:top w:val="single" w:sz="4" w:space="0" w:color="auto"/>
              <w:left w:val="single" w:sz="4" w:space="0" w:color="auto"/>
              <w:bottom w:val="nil"/>
              <w:right w:val="single" w:sz="4" w:space="0" w:color="auto"/>
            </w:tcBorders>
          </w:tcPr>
          <w:p w14:paraId="5E9981FE" w14:textId="77777777" w:rsidR="00DC3C8D" w:rsidRPr="009C1C45" w:rsidRDefault="00DC3C8D" w:rsidP="00667DB5">
            <w:pPr>
              <w:spacing w:line="288" w:lineRule="auto"/>
              <w:jc w:val="both"/>
              <w:rPr>
                <w:rFonts w:ascii="Arial" w:hAnsi="Arial" w:cs="Arial"/>
                <w:lang w:val="en-US"/>
              </w:rPr>
            </w:pPr>
            <w:r w:rsidRPr="009C1C45">
              <w:rPr>
                <w:rFonts w:ascii="Arial" w:hAnsi="Arial" w:cs="Arial"/>
                <w:lang w:val="en-US"/>
              </w:rPr>
              <w:t xml:space="preserve">The new </w:t>
            </w:r>
            <w:proofErr w:type="spellStart"/>
            <w:r w:rsidRPr="009C1C45">
              <w:rPr>
                <w:rFonts w:ascii="Arial" w:hAnsi="Arial" w:cs="Arial"/>
                <w:lang w:val="en-US"/>
              </w:rPr>
              <w:t>Orthocryl</w:t>
            </w:r>
            <w:proofErr w:type="spellEnd"/>
            <w:r w:rsidRPr="009C1C45">
              <w:rPr>
                <w:rFonts w:ascii="Arial" w:hAnsi="Arial" w:cs="Arial"/>
                <w:vertAlign w:val="superscript"/>
                <w:lang w:val="en-US"/>
              </w:rPr>
              <w:t>®</w:t>
            </w:r>
            <w:r w:rsidRPr="009C1C45">
              <w:rPr>
                <w:rFonts w:ascii="Arial" w:hAnsi="Arial" w:cs="Arial"/>
                <w:lang w:val="en-US"/>
              </w:rPr>
              <w:t xml:space="preserve"> Pink gives orthodontic appliances a particularly attractive look.</w:t>
            </w:r>
          </w:p>
          <w:p w14:paraId="421CD07B" w14:textId="77777777" w:rsidR="00DC3C8D" w:rsidRPr="009C1C45" w:rsidRDefault="00DC3C8D" w:rsidP="00667DB5">
            <w:pPr>
              <w:spacing w:line="288" w:lineRule="auto"/>
              <w:jc w:val="both"/>
              <w:rPr>
                <w:rFonts w:ascii="Arial" w:hAnsi="Arial" w:cs="Arial"/>
                <w:lang w:val="en-US"/>
              </w:rPr>
            </w:pPr>
          </w:p>
        </w:tc>
        <w:tc>
          <w:tcPr>
            <w:tcW w:w="3936" w:type="dxa"/>
            <w:tcBorders>
              <w:top w:val="single" w:sz="4" w:space="0" w:color="auto"/>
              <w:left w:val="single" w:sz="4" w:space="0" w:color="auto"/>
              <w:bottom w:val="nil"/>
              <w:right w:val="single" w:sz="4" w:space="0" w:color="auto"/>
            </w:tcBorders>
          </w:tcPr>
          <w:p w14:paraId="6676C50A" w14:textId="77777777" w:rsidR="00DC3C8D" w:rsidRPr="009C1C45" w:rsidRDefault="00DC3C8D" w:rsidP="00667DB5">
            <w:pPr>
              <w:spacing w:line="288" w:lineRule="auto"/>
              <w:jc w:val="both"/>
              <w:rPr>
                <w:rFonts w:ascii="Arial" w:hAnsi="Arial" w:cs="Arial"/>
                <w:lang w:val="en-US"/>
              </w:rPr>
            </w:pPr>
            <w:r w:rsidRPr="009C1C45">
              <w:rPr>
                <w:rFonts w:ascii="Arial" w:hAnsi="Arial" w:cs="Arial"/>
                <w:lang w:val="en-US"/>
              </w:rPr>
              <w:t xml:space="preserve">The new liquid is available as of immediate from </w:t>
            </w:r>
            <w:proofErr w:type="spellStart"/>
            <w:r w:rsidRPr="009C1C45">
              <w:rPr>
                <w:rFonts w:ascii="Arial" w:hAnsi="Arial" w:cs="Arial"/>
                <w:lang w:val="en-US"/>
              </w:rPr>
              <w:t>Dentaurum</w:t>
            </w:r>
            <w:proofErr w:type="spellEnd"/>
            <w:r w:rsidRPr="009C1C45">
              <w:rPr>
                <w:rFonts w:ascii="Arial" w:hAnsi="Arial" w:cs="Arial"/>
                <w:lang w:val="en-US"/>
              </w:rPr>
              <w:t xml:space="preserve">. </w:t>
            </w:r>
          </w:p>
        </w:tc>
      </w:tr>
      <w:tr w:rsidR="00DC3C8D" w14:paraId="40E12207" w14:textId="77777777" w:rsidTr="00667DB5">
        <w:trPr>
          <w:trHeight w:val="454"/>
        </w:trPr>
        <w:tc>
          <w:tcPr>
            <w:tcW w:w="5274" w:type="dxa"/>
            <w:tcBorders>
              <w:top w:val="nil"/>
              <w:left w:val="single" w:sz="4" w:space="0" w:color="auto"/>
              <w:bottom w:val="single" w:sz="4" w:space="0" w:color="auto"/>
              <w:right w:val="single" w:sz="4" w:space="0" w:color="auto"/>
            </w:tcBorders>
          </w:tcPr>
          <w:p w14:paraId="3175F083" w14:textId="77777777" w:rsidR="00DC3C8D" w:rsidRPr="008E643C" w:rsidRDefault="00DC3C8D" w:rsidP="00667DB5">
            <w:pPr>
              <w:spacing w:line="288" w:lineRule="auto"/>
              <w:jc w:val="both"/>
              <w:rPr>
                <w:rFonts w:ascii="Arial" w:hAnsi="Arial" w:cs="Arial"/>
              </w:rPr>
            </w:pPr>
            <w:r>
              <w:rPr>
                <w:rFonts w:ascii="Arial" w:hAnsi="Arial" w:cs="Arial"/>
                <w:b/>
              </w:rPr>
              <w:t xml:space="preserve">© </w:t>
            </w:r>
            <w:proofErr w:type="spellStart"/>
            <w:r>
              <w:rPr>
                <w:rFonts w:ascii="Arial" w:hAnsi="Arial" w:cs="Arial"/>
                <w:b/>
              </w:rPr>
              <w:t>Dentaurum</w:t>
            </w:r>
            <w:proofErr w:type="spellEnd"/>
          </w:p>
        </w:tc>
        <w:tc>
          <w:tcPr>
            <w:tcW w:w="3936" w:type="dxa"/>
            <w:tcBorders>
              <w:top w:val="nil"/>
              <w:left w:val="single" w:sz="4" w:space="0" w:color="auto"/>
              <w:bottom w:val="single" w:sz="4" w:space="0" w:color="auto"/>
              <w:right w:val="single" w:sz="4" w:space="0" w:color="auto"/>
            </w:tcBorders>
          </w:tcPr>
          <w:p w14:paraId="1498B193" w14:textId="77777777" w:rsidR="00DC3C8D" w:rsidRPr="008E643C" w:rsidRDefault="00DC3C8D" w:rsidP="00667DB5">
            <w:pPr>
              <w:spacing w:line="288" w:lineRule="auto"/>
              <w:jc w:val="both"/>
              <w:rPr>
                <w:rFonts w:ascii="Arial" w:hAnsi="Arial" w:cs="Arial"/>
              </w:rPr>
            </w:pPr>
            <w:r>
              <w:rPr>
                <w:rFonts w:ascii="Arial" w:hAnsi="Arial" w:cs="Arial"/>
                <w:b/>
              </w:rPr>
              <w:t xml:space="preserve">© </w:t>
            </w:r>
            <w:proofErr w:type="spellStart"/>
            <w:r>
              <w:rPr>
                <w:rFonts w:ascii="Arial" w:hAnsi="Arial" w:cs="Arial"/>
                <w:b/>
              </w:rPr>
              <w:t>Dentaurum</w:t>
            </w:r>
            <w:proofErr w:type="spellEnd"/>
          </w:p>
        </w:tc>
      </w:tr>
      <w:bookmarkEnd w:id="0"/>
    </w:tbl>
    <w:p w14:paraId="17E34747" w14:textId="77777777" w:rsidR="00DC3C8D" w:rsidRPr="009676F7" w:rsidRDefault="00DC3C8D" w:rsidP="00DC3C8D">
      <w:pPr>
        <w:spacing w:line="288" w:lineRule="auto"/>
        <w:jc w:val="both"/>
        <w:rPr>
          <w:rFonts w:ascii="Arial" w:hAnsi="Arial" w:cs="Arial"/>
          <w:bCs/>
          <w:sz w:val="22"/>
          <w:szCs w:val="22"/>
        </w:rPr>
      </w:pPr>
    </w:p>
    <w:p w14:paraId="05323561" w14:textId="77777777" w:rsidR="00DC3C8D" w:rsidRPr="009676F7" w:rsidRDefault="00DC3C8D" w:rsidP="00DC3C8D">
      <w:pPr>
        <w:spacing w:line="288" w:lineRule="auto"/>
        <w:jc w:val="both"/>
        <w:rPr>
          <w:rFonts w:ascii="Arial" w:hAnsi="Arial" w:cs="Arial"/>
          <w:bCs/>
          <w:sz w:val="22"/>
          <w:szCs w:val="22"/>
        </w:rPr>
      </w:pPr>
    </w:p>
    <w:p w14:paraId="723681C2" w14:textId="77777777" w:rsidR="00DC3C8D" w:rsidRDefault="00DC3C8D" w:rsidP="00DC3C8D">
      <w:pPr>
        <w:spacing w:line="288" w:lineRule="auto"/>
        <w:jc w:val="both"/>
        <w:rPr>
          <w:rFonts w:ascii="Arial" w:hAnsi="Arial" w:cs="Arial"/>
          <w:bCs/>
          <w:sz w:val="22"/>
          <w:szCs w:val="22"/>
        </w:rPr>
      </w:pPr>
    </w:p>
    <w:p w14:paraId="3DF8E3D0" w14:textId="77777777" w:rsidR="00076296" w:rsidRDefault="00076296" w:rsidP="00076296">
      <w:pPr>
        <w:spacing w:line="288" w:lineRule="auto"/>
        <w:jc w:val="both"/>
        <w:rPr>
          <w:rFonts w:ascii="Arial" w:hAnsi="Arial" w:cs="Arial"/>
          <w:b/>
          <w:bCs/>
          <w:color w:val="000000" w:themeColor="text1"/>
          <w:sz w:val="22"/>
          <w:szCs w:val="22"/>
          <w:lang w:val="en-AU"/>
        </w:rPr>
      </w:pPr>
    </w:p>
    <w:p w14:paraId="6616C7E2" w14:textId="7597071D" w:rsidR="00076296" w:rsidRPr="005E1E97" w:rsidRDefault="00076296" w:rsidP="00076296">
      <w:pPr>
        <w:spacing w:line="288" w:lineRule="auto"/>
        <w:jc w:val="both"/>
        <w:rPr>
          <w:rFonts w:ascii="Arial" w:hAnsi="Arial" w:cs="Arial"/>
          <w:b/>
          <w:bCs/>
          <w:color w:val="000000" w:themeColor="text1"/>
          <w:sz w:val="22"/>
          <w:szCs w:val="22"/>
          <w:lang w:val="en-AU"/>
        </w:rPr>
      </w:pPr>
      <w:r w:rsidRPr="005E1E97">
        <w:rPr>
          <w:rFonts w:ascii="Arial" w:hAnsi="Arial" w:cs="Arial"/>
          <w:b/>
          <w:bCs/>
          <w:color w:val="000000" w:themeColor="text1"/>
          <w:sz w:val="22"/>
          <w:szCs w:val="22"/>
          <w:lang w:val="en-AU"/>
        </w:rPr>
        <w:t>140 YEARS DENTAURUM – Only those who know the past can shape the future</w:t>
      </w:r>
    </w:p>
    <w:p w14:paraId="12FF069D" w14:textId="77777777" w:rsidR="00076296" w:rsidRPr="005E1E97" w:rsidRDefault="00076296" w:rsidP="00076296">
      <w:pPr>
        <w:spacing w:line="312" w:lineRule="auto"/>
        <w:jc w:val="both"/>
        <w:rPr>
          <w:rFonts w:ascii="Arial" w:hAnsi="Arial" w:cs="Arial"/>
          <w:b/>
          <w:bCs/>
          <w:color w:val="000000" w:themeColor="text1"/>
          <w:sz w:val="8"/>
          <w:szCs w:val="8"/>
          <w:lang w:val="en-AU"/>
        </w:rPr>
      </w:pPr>
    </w:p>
    <w:p w14:paraId="5CAD82E2" w14:textId="77777777" w:rsidR="00076296" w:rsidRPr="005E1E97" w:rsidRDefault="00076296" w:rsidP="00076296">
      <w:pPr>
        <w:spacing w:line="312" w:lineRule="auto"/>
        <w:jc w:val="both"/>
        <w:rPr>
          <w:rFonts w:ascii="Arial" w:hAnsi="Arial" w:cs="Arial"/>
          <w:color w:val="000000" w:themeColor="text1"/>
          <w:sz w:val="22"/>
          <w:szCs w:val="22"/>
          <w:lang w:val="en-AU"/>
        </w:rPr>
      </w:pPr>
      <w:r w:rsidRPr="005E1E97">
        <w:rPr>
          <w:rFonts w:ascii="Arial" w:hAnsi="Arial" w:cs="Arial"/>
          <w:color w:val="000000" w:themeColor="text1"/>
          <w:sz w:val="22"/>
          <w:szCs w:val="22"/>
          <w:lang w:val="en-AU"/>
        </w:rPr>
        <w:t>In 2026, we are proud to be celebrating an extraordinary success story: Dentaurum has been a loyal companion in the dental industry for 140 years. Founded in 1886, we are the oldest dental company worldwide that has existed continuously. We have been in the dental industry since the first day – and our company is still family-owned.</w:t>
      </w:r>
    </w:p>
    <w:p w14:paraId="07830DBE" w14:textId="77777777" w:rsidR="00076296" w:rsidRPr="005E1E97" w:rsidRDefault="00076296" w:rsidP="00076296">
      <w:pPr>
        <w:spacing w:line="312" w:lineRule="auto"/>
        <w:jc w:val="both"/>
        <w:rPr>
          <w:rFonts w:ascii="Arial" w:hAnsi="Arial" w:cs="Arial"/>
          <w:color w:val="000000" w:themeColor="text1"/>
          <w:sz w:val="16"/>
          <w:szCs w:val="16"/>
          <w:lang w:val="en-AU"/>
        </w:rPr>
      </w:pPr>
    </w:p>
    <w:p w14:paraId="49B2EC3E" w14:textId="77777777" w:rsidR="00076296" w:rsidRPr="005E1E97" w:rsidRDefault="00076296" w:rsidP="00076296">
      <w:pPr>
        <w:spacing w:line="312" w:lineRule="auto"/>
        <w:jc w:val="both"/>
        <w:rPr>
          <w:rFonts w:ascii="Arial" w:hAnsi="Arial" w:cs="Arial"/>
          <w:color w:val="000000" w:themeColor="text1"/>
          <w:sz w:val="22"/>
          <w:szCs w:val="22"/>
          <w:lang w:val="en-AU"/>
        </w:rPr>
      </w:pPr>
      <w:r w:rsidRPr="005E1E97">
        <w:rPr>
          <w:rFonts w:ascii="Arial" w:hAnsi="Arial" w:cs="Arial"/>
          <w:color w:val="000000" w:themeColor="text1"/>
          <w:sz w:val="22"/>
          <w:szCs w:val="22"/>
          <w:lang w:val="en-AU"/>
        </w:rPr>
        <w:t xml:space="preserve">Our headquarters </w:t>
      </w:r>
      <w:proofErr w:type="gramStart"/>
      <w:r w:rsidRPr="005E1E97">
        <w:rPr>
          <w:rFonts w:ascii="Arial" w:hAnsi="Arial" w:cs="Arial"/>
          <w:color w:val="000000" w:themeColor="text1"/>
          <w:sz w:val="22"/>
          <w:szCs w:val="22"/>
          <w:lang w:val="en-AU"/>
        </w:rPr>
        <w:t>are located in</w:t>
      </w:r>
      <w:proofErr w:type="gramEnd"/>
      <w:r w:rsidRPr="005E1E97">
        <w:rPr>
          <w:rFonts w:ascii="Arial" w:hAnsi="Arial" w:cs="Arial"/>
          <w:color w:val="000000" w:themeColor="text1"/>
          <w:sz w:val="22"/>
          <w:szCs w:val="22"/>
          <w:lang w:val="en-AU"/>
        </w:rPr>
        <w:t xml:space="preserve"> Ispringen in the northern Black Forest, embodying our guiding principle "Engineered and made in Germany". More than 8,500 brand-name products are created here that set standards worldwide in the fields of orthodontics, dental prosthetics, implantology and ceramics. </w:t>
      </w:r>
    </w:p>
    <w:p w14:paraId="701DE588" w14:textId="77777777" w:rsidR="00076296" w:rsidRPr="005E1E97" w:rsidRDefault="00076296" w:rsidP="00076296">
      <w:pPr>
        <w:spacing w:line="312" w:lineRule="auto"/>
        <w:jc w:val="both"/>
        <w:rPr>
          <w:rFonts w:ascii="Arial" w:hAnsi="Arial" w:cs="Arial"/>
          <w:color w:val="000000" w:themeColor="text1"/>
          <w:sz w:val="16"/>
          <w:szCs w:val="16"/>
          <w:lang w:val="en-AU"/>
        </w:rPr>
      </w:pPr>
    </w:p>
    <w:p w14:paraId="45FB7889" w14:textId="77777777" w:rsidR="00076296" w:rsidRPr="005E1E97" w:rsidRDefault="00076296" w:rsidP="00076296">
      <w:pPr>
        <w:spacing w:line="312" w:lineRule="auto"/>
        <w:jc w:val="both"/>
        <w:rPr>
          <w:rFonts w:ascii="Arial" w:hAnsi="Arial" w:cs="Arial"/>
          <w:color w:val="000000" w:themeColor="text1"/>
          <w:sz w:val="22"/>
          <w:szCs w:val="22"/>
          <w:lang w:val="en-AU"/>
        </w:rPr>
      </w:pPr>
      <w:r w:rsidRPr="005E1E97">
        <w:rPr>
          <w:rFonts w:ascii="Arial" w:hAnsi="Arial" w:cs="Arial"/>
          <w:color w:val="000000" w:themeColor="text1"/>
          <w:sz w:val="22"/>
          <w:szCs w:val="22"/>
          <w:lang w:val="en-AU"/>
        </w:rPr>
        <w:t>At Dentaurum, the focus is not only on the development of high-quality products, but also on a commitment to the world around us. We have been one of the pioneers in environmental and climate protection since 1989, and we are actively engaged in creating a sustainable future. Quality management and environmental management have been unified in one integrated system since 1994 to continually improve our processes. We also place great value on occupational safety and on ensuring that all employees have equal opportunities and are treated with respect.</w:t>
      </w:r>
    </w:p>
    <w:p w14:paraId="5B4BE96C" w14:textId="77777777" w:rsidR="00076296" w:rsidRPr="005E1E97" w:rsidRDefault="00076296" w:rsidP="00076296">
      <w:pPr>
        <w:spacing w:line="312" w:lineRule="auto"/>
        <w:jc w:val="both"/>
        <w:rPr>
          <w:rFonts w:ascii="Arial" w:hAnsi="Arial" w:cs="Arial"/>
          <w:color w:val="000000" w:themeColor="text1"/>
          <w:sz w:val="16"/>
          <w:szCs w:val="16"/>
          <w:lang w:val="en-AU"/>
        </w:rPr>
      </w:pPr>
    </w:p>
    <w:p w14:paraId="0A46C348" w14:textId="77777777" w:rsidR="00076296" w:rsidRPr="005E1E97" w:rsidRDefault="00076296" w:rsidP="00076296">
      <w:pPr>
        <w:spacing w:line="312" w:lineRule="auto"/>
        <w:jc w:val="both"/>
        <w:rPr>
          <w:rFonts w:ascii="Arial" w:hAnsi="Arial" w:cs="Arial"/>
          <w:color w:val="000000" w:themeColor="text1"/>
          <w:sz w:val="22"/>
          <w:szCs w:val="22"/>
          <w:lang w:val="en-AU"/>
        </w:rPr>
      </w:pPr>
      <w:r w:rsidRPr="005E1E97">
        <w:rPr>
          <w:rFonts w:ascii="Arial" w:hAnsi="Arial" w:cs="Arial"/>
          <w:color w:val="000000" w:themeColor="text1"/>
          <w:sz w:val="22"/>
          <w:szCs w:val="22"/>
          <w:lang w:val="en-AU"/>
        </w:rPr>
        <w:t>Our anniversary is not only another major milestone, but also a testimony to our commitment, quality and the passion with which we continually strive to improve our products and services. We would like to thank our customers, partners and employees for their trust and support, and we look forward to writing a new chapter in our success story together!</w:t>
      </w:r>
    </w:p>
    <w:p w14:paraId="38E3408E" w14:textId="77777777" w:rsidR="00057A71" w:rsidRPr="00076296" w:rsidRDefault="00057A71" w:rsidP="00057A71">
      <w:pPr>
        <w:spacing w:line="288" w:lineRule="auto"/>
        <w:jc w:val="both"/>
        <w:rPr>
          <w:rFonts w:ascii="Arial" w:hAnsi="Arial" w:cs="Arial"/>
          <w:sz w:val="22"/>
          <w:szCs w:val="22"/>
          <w:lang w:val="en-AU"/>
        </w:rPr>
      </w:pPr>
    </w:p>
    <w:p w14:paraId="0130513F" w14:textId="53C8C3A9" w:rsidR="00057A71" w:rsidRPr="00076296" w:rsidRDefault="00057A71" w:rsidP="00057A71">
      <w:pPr>
        <w:spacing w:line="288" w:lineRule="auto"/>
        <w:jc w:val="both"/>
        <w:rPr>
          <w:rFonts w:ascii="Arial" w:hAnsi="Arial" w:cs="Arial"/>
          <w:sz w:val="22"/>
          <w:szCs w:val="22"/>
          <w:lang w:val="en-AU"/>
        </w:rPr>
      </w:pPr>
    </w:p>
    <w:sectPr w:rsidR="00057A71" w:rsidRPr="00076296" w:rsidSect="00EA050E">
      <w:headerReference w:type="default" r:id="rId13"/>
      <w:footerReference w:type="default" r:id="rId14"/>
      <w:pgSz w:w="11906" w:h="16838" w:code="9"/>
      <w:pgMar w:top="1701" w:right="1418" w:bottom="1134" w:left="1418" w:header="284" w:footer="1984"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9CCB1F7" w14:textId="77777777" w:rsidR="00D10D55" w:rsidRDefault="00D10D55" w:rsidP="00956719">
      <w:r>
        <w:separator/>
      </w:r>
    </w:p>
  </w:endnote>
  <w:endnote w:type="continuationSeparator" w:id="0">
    <w:p w14:paraId="37F83529" w14:textId="77777777" w:rsidR="00D10D55" w:rsidRDefault="00D10D55" w:rsidP="0095671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E3F6E1A" w14:textId="7090DB4F" w:rsidR="004A6708" w:rsidRDefault="004A6708" w:rsidP="004A6708">
    <w:pPr>
      <w:pStyle w:val="Fuzeile"/>
      <w:ind w:hanging="1134"/>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51666E0" w14:textId="77777777" w:rsidR="00D10D55" w:rsidRDefault="00D10D55" w:rsidP="00956719">
      <w:r>
        <w:separator/>
      </w:r>
    </w:p>
  </w:footnote>
  <w:footnote w:type="continuationSeparator" w:id="0">
    <w:p w14:paraId="0B6B41B3" w14:textId="77777777" w:rsidR="00D10D55" w:rsidRDefault="00D10D55" w:rsidP="0095671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0A4492D" w14:textId="003A4CCE" w:rsidR="00956719" w:rsidRDefault="00DB5B8A" w:rsidP="00956719">
    <w:pPr>
      <w:pStyle w:val="Kopfzeile"/>
      <w:ind w:left="-1276"/>
    </w:pPr>
    <w:r>
      <w:rPr>
        <w:noProof/>
      </w:rPr>
      <w:drawing>
        <wp:anchor distT="0" distB="0" distL="114300" distR="114300" simplePos="0" relativeHeight="251658240" behindDoc="1" locked="0" layoutInCell="1" allowOverlap="1" wp14:anchorId="73148C69" wp14:editId="41DC6B39">
          <wp:simplePos x="0" y="0"/>
          <wp:positionH relativeFrom="column">
            <wp:posOffset>-929459</wp:posOffset>
          </wp:positionH>
          <wp:positionV relativeFrom="paragraph">
            <wp:posOffset>-325482</wp:posOffset>
          </wp:positionV>
          <wp:extent cx="7647094" cy="10816937"/>
          <wp:effectExtent l="0" t="0" r="0" b="3810"/>
          <wp:wrapNone/>
          <wp:docPr id="943488046"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3488046" name="Grafik 1"/>
                  <pic:cNvPicPr/>
                </pic:nvPicPr>
                <pic:blipFill>
                  <a:blip r:embed="rId1">
                    <a:extLst>
                      <a:ext uri="{28A0092B-C50C-407E-A947-70E740481C1C}">
                        <a14:useLocalDpi xmlns:a14="http://schemas.microsoft.com/office/drawing/2010/main" val="0"/>
                      </a:ext>
                    </a:extLst>
                  </a:blip>
                  <a:stretch>
                    <a:fillRect/>
                  </a:stretch>
                </pic:blipFill>
                <pic:spPr>
                  <a:xfrm>
                    <a:off x="0" y="0"/>
                    <a:ext cx="7647094" cy="10816937"/>
                  </a:xfrm>
                  <a:prstGeom prst="rect">
                    <a:avLst/>
                  </a:prstGeom>
                </pic:spPr>
              </pic:pic>
            </a:graphicData>
          </a:graphic>
          <wp14:sizeRelH relativeFrom="margin">
            <wp14:pctWidth>0</wp14:pctWidth>
          </wp14:sizeRelH>
          <wp14:sizeRelV relativeFrom="margin">
            <wp14:pctHeight>0</wp14:pctHeight>
          </wp14:sizeRelV>
        </wp:anchor>
      </w:drawing>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isplayBackgroundShape/>
  <w:proofState w:spelling="clean" w:grammar="clean"/>
  <w:attachedTemplate r:id="rId1"/>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57A71"/>
    <w:rsid w:val="00026900"/>
    <w:rsid w:val="00057A71"/>
    <w:rsid w:val="00076296"/>
    <w:rsid w:val="001066C2"/>
    <w:rsid w:val="00112F67"/>
    <w:rsid w:val="001A359E"/>
    <w:rsid w:val="001C5139"/>
    <w:rsid w:val="0021210D"/>
    <w:rsid w:val="002E024F"/>
    <w:rsid w:val="00330BB5"/>
    <w:rsid w:val="003626B4"/>
    <w:rsid w:val="00386FA1"/>
    <w:rsid w:val="00392768"/>
    <w:rsid w:val="003D47B4"/>
    <w:rsid w:val="00406507"/>
    <w:rsid w:val="004309B3"/>
    <w:rsid w:val="00455FB4"/>
    <w:rsid w:val="004A6708"/>
    <w:rsid w:val="004D72DC"/>
    <w:rsid w:val="00515D96"/>
    <w:rsid w:val="005236AD"/>
    <w:rsid w:val="00525566"/>
    <w:rsid w:val="005322EC"/>
    <w:rsid w:val="00550966"/>
    <w:rsid w:val="0055128B"/>
    <w:rsid w:val="00583B6D"/>
    <w:rsid w:val="005B1409"/>
    <w:rsid w:val="005B2F74"/>
    <w:rsid w:val="005E1437"/>
    <w:rsid w:val="006948DE"/>
    <w:rsid w:val="006A31B2"/>
    <w:rsid w:val="006B0EB2"/>
    <w:rsid w:val="006E57C4"/>
    <w:rsid w:val="006F0B78"/>
    <w:rsid w:val="0076351D"/>
    <w:rsid w:val="007946CE"/>
    <w:rsid w:val="007D4BA3"/>
    <w:rsid w:val="0086085F"/>
    <w:rsid w:val="008914C3"/>
    <w:rsid w:val="0091630D"/>
    <w:rsid w:val="00942799"/>
    <w:rsid w:val="00956719"/>
    <w:rsid w:val="009832D5"/>
    <w:rsid w:val="009F7575"/>
    <w:rsid w:val="009F7587"/>
    <w:rsid w:val="00A176F0"/>
    <w:rsid w:val="00A25A4E"/>
    <w:rsid w:val="00AA0283"/>
    <w:rsid w:val="00AA1D56"/>
    <w:rsid w:val="00AB17A0"/>
    <w:rsid w:val="00AB5CE4"/>
    <w:rsid w:val="00B064EB"/>
    <w:rsid w:val="00B17A02"/>
    <w:rsid w:val="00B47393"/>
    <w:rsid w:val="00B51020"/>
    <w:rsid w:val="00B53839"/>
    <w:rsid w:val="00B57145"/>
    <w:rsid w:val="00B65386"/>
    <w:rsid w:val="00B706B2"/>
    <w:rsid w:val="00BA686C"/>
    <w:rsid w:val="00BB4EB7"/>
    <w:rsid w:val="00BC2351"/>
    <w:rsid w:val="00BD71C3"/>
    <w:rsid w:val="00C04E4C"/>
    <w:rsid w:val="00C31F92"/>
    <w:rsid w:val="00C3384E"/>
    <w:rsid w:val="00C43367"/>
    <w:rsid w:val="00C44B47"/>
    <w:rsid w:val="00C6578C"/>
    <w:rsid w:val="00C93DDD"/>
    <w:rsid w:val="00CF02FC"/>
    <w:rsid w:val="00D10D55"/>
    <w:rsid w:val="00D171F8"/>
    <w:rsid w:val="00D36132"/>
    <w:rsid w:val="00D36A60"/>
    <w:rsid w:val="00D836F2"/>
    <w:rsid w:val="00D9094C"/>
    <w:rsid w:val="00DA2990"/>
    <w:rsid w:val="00DB1BEF"/>
    <w:rsid w:val="00DB5B8A"/>
    <w:rsid w:val="00DC3C8D"/>
    <w:rsid w:val="00E15150"/>
    <w:rsid w:val="00E91B73"/>
    <w:rsid w:val="00EA050E"/>
    <w:rsid w:val="00ED6B5B"/>
    <w:rsid w:val="00EF38E9"/>
    <w:rsid w:val="00F223D1"/>
    <w:rsid w:val="00F50658"/>
    <w:rsid w:val="00F61159"/>
    <w:rsid w:val="00F7158B"/>
    <w:rsid w:val="00FD3D95"/>
    <w:rsid w:val="00FE753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E12036F"/>
  <w15:docId w15:val="{C326600E-5AE3-4C06-ACCA-36DCCCD59B5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de-DE"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057A71"/>
    <w:pPr>
      <w:spacing w:after="0" w:line="240" w:lineRule="auto"/>
    </w:pPr>
    <w:rPr>
      <w:rFonts w:ascii="Times New Roman" w:eastAsia="Times New Roman" w:hAnsi="Times New Roman" w:cs="Times New Roman"/>
      <w:sz w:val="20"/>
      <w:szCs w:val="20"/>
      <w:lang w:eastAsia="de-DE"/>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link w:val="KopfzeileZchn"/>
    <w:uiPriority w:val="99"/>
    <w:unhideWhenUsed/>
    <w:rsid w:val="00956719"/>
    <w:pPr>
      <w:tabs>
        <w:tab w:val="center" w:pos="4536"/>
        <w:tab w:val="right" w:pos="9072"/>
      </w:tabs>
    </w:pPr>
    <w:rPr>
      <w:rFonts w:asciiTheme="minorHAnsi" w:eastAsiaTheme="minorHAnsi" w:hAnsiTheme="minorHAnsi" w:cstheme="minorBidi"/>
      <w:sz w:val="22"/>
      <w:szCs w:val="22"/>
      <w:lang w:eastAsia="en-US"/>
    </w:rPr>
  </w:style>
  <w:style w:type="character" w:customStyle="1" w:styleId="KopfzeileZchn">
    <w:name w:val="Kopfzeile Zchn"/>
    <w:basedOn w:val="Absatz-Standardschriftart"/>
    <w:link w:val="Kopfzeile"/>
    <w:uiPriority w:val="99"/>
    <w:rsid w:val="00956719"/>
  </w:style>
  <w:style w:type="paragraph" w:styleId="Fuzeile">
    <w:name w:val="footer"/>
    <w:basedOn w:val="Standard"/>
    <w:link w:val="FuzeileZchn"/>
    <w:uiPriority w:val="99"/>
    <w:unhideWhenUsed/>
    <w:rsid w:val="00956719"/>
    <w:pPr>
      <w:tabs>
        <w:tab w:val="center" w:pos="4536"/>
        <w:tab w:val="right" w:pos="9072"/>
      </w:tabs>
    </w:pPr>
    <w:rPr>
      <w:rFonts w:asciiTheme="minorHAnsi" w:eastAsiaTheme="minorHAnsi" w:hAnsiTheme="minorHAnsi" w:cstheme="minorBidi"/>
      <w:sz w:val="22"/>
      <w:szCs w:val="22"/>
      <w:lang w:eastAsia="en-US"/>
    </w:rPr>
  </w:style>
  <w:style w:type="character" w:customStyle="1" w:styleId="FuzeileZchn">
    <w:name w:val="Fußzeile Zchn"/>
    <w:basedOn w:val="Absatz-Standardschriftart"/>
    <w:link w:val="Fuzeile"/>
    <w:uiPriority w:val="99"/>
    <w:rsid w:val="00956719"/>
  </w:style>
  <w:style w:type="paragraph" w:styleId="Sprechblasentext">
    <w:name w:val="Balloon Text"/>
    <w:basedOn w:val="Standard"/>
    <w:link w:val="SprechblasentextZchn"/>
    <w:uiPriority w:val="99"/>
    <w:semiHidden/>
    <w:unhideWhenUsed/>
    <w:rsid w:val="00956719"/>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956719"/>
    <w:rPr>
      <w:rFonts w:ascii="Tahoma" w:hAnsi="Tahoma" w:cs="Tahoma"/>
      <w:sz w:val="16"/>
      <w:szCs w:val="16"/>
    </w:rPr>
  </w:style>
  <w:style w:type="character" w:styleId="Hyperlink">
    <w:name w:val="Hyperlink"/>
    <w:basedOn w:val="Absatz-Standardschriftart"/>
    <w:semiHidden/>
    <w:rsid w:val="00057A71"/>
    <w:rPr>
      <w:color w:val="0000FF"/>
      <w:u w:val="single"/>
    </w:rPr>
  </w:style>
  <w:style w:type="table" w:styleId="Tabellenraster">
    <w:name w:val="Table Grid"/>
    <w:basedOn w:val="NormaleTabelle"/>
    <w:uiPriority w:val="59"/>
    <w:rsid w:val="00057A71"/>
    <w:pPr>
      <w:spacing w:after="0" w:line="240" w:lineRule="auto"/>
    </w:pPr>
    <w:rPr>
      <w:rFonts w:ascii="Times New Roman" w:eastAsia="Times New Roman" w:hAnsi="Times New Roman" w:cs="Times New Roman"/>
      <w:sz w:val="20"/>
      <w:szCs w:val="20"/>
      <w:lang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NichtaufgelsteErwhnung">
    <w:name w:val="Unresolved Mention"/>
    <w:basedOn w:val="Absatz-Standardschriftart"/>
    <w:uiPriority w:val="99"/>
    <w:semiHidden/>
    <w:unhideWhenUsed/>
    <w:rsid w:val="005B1409"/>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90564940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hyperlink" Target="mailto:info@dentaurum.com" TargetMode="External"/><Relationship Id="rId13" Type="http://schemas.openxmlformats.org/officeDocument/2006/relationships/header" Target="header1.xml"/><Relationship Id="rId3" Type="http://schemas.openxmlformats.org/officeDocument/2006/relationships/webSettings" Target="webSettings.xml"/><Relationship Id="rId7" Type="http://schemas.openxmlformats.org/officeDocument/2006/relationships/hyperlink" Target="https://www.dentaurum.de/orthocryl-pink-en" TargetMode="External"/><Relationship Id="rId12" Type="http://schemas.openxmlformats.org/officeDocument/2006/relationships/image" Target="media/image3.png"/><Relationship Id="rId2" Type="http://schemas.openxmlformats.org/officeDocument/2006/relationships/settings" Target="settings.xml"/><Relationship Id="rId16" Type="http://schemas.openxmlformats.org/officeDocument/2006/relationships/theme" Target="theme/theme1.xml"/><Relationship Id="rId1" Type="http://schemas.openxmlformats.org/officeDocument/2006/relationships/styles" Target="styles.xml"/><Relationship Id="rId6" Type="http://schemas.openxmlformats.org/officeDocument/2006/relationships/hyperlink" Target="https://www.dentaurum.de/eng/orthocryl.aspx" TargetMode="External"/><Relationship Id="rId11" Type="http://schemas.openxmlformats.org/officeDocument/2006/relationships/image" Target="media/image2.png"/><Relationship Id="rId5" Type="http://schemas.openxmlformats.org/officeDocument/2006/relationships/endnotes" Target="endnotes.xml"/><Relationship Id="rId15" Type="http://schemas.openxmlformats.org/officeDocument/2006/relationships/fontTable" Target="fontTable.xml"/><Relationship Id="rId10" Type="http://schemas.openxmlformats.org/officeDocument/2006/relationships/image" Target="media/image1.jpeg"/><Relationship Id="rId4" Type="http://schemas.openxmlformats.org/officeDocument/2006/relationships/footnotes" Target="footnotes.xml"/><Relationship Id="rId9" Type="http://schemas.openxmlformats.org/officeDocument/2006/relationships/hyperlink" Target="http://www.dentaurum.com" TargetMode="External"/><Relationship Id="rId14" Type="http://schemas.openxmlformats.org/officeDocument/2006/relationships/footer" Target="footer1.xml"/></Relationships>
</file>

<file path=word/_rels/header1.xml.rels><?xml version="1.0" encoding="UTF-8" standalone="yes"?>
<Relationships xmlns="http://schemas.openxmlformats.org/package/2006/relationships"><Relationship Id="rId1" Type="http://schemas.openxmlformats.org/officeDocument/2006/relationships/image" Target="media/image4.jpg"/></Relationships>
</file>

<file path=word/_rels/settings.xml.rels><?xml version="1.0" encoding="UTF-8" standalone="yes"?>
<Relationships xmlns="http://schemas.openxmlformats.org/package/2006/relationships"><Relationship Id="rId1" Type="http://schemas.openxmlformats.org/officeDocument/2006/relationships/attachedTemplate" Target="file:///W:\vorlagen\Office365\Briefpapier.dotx" TargetMode="External"/></Relationship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Briefpapier</Template>
  <TotalTime>0</TotalTime>
  <Pages>3</Pages>
  <Words>625</Words>
  <Characters>3939</Characters>
  <Application>Microsoft Office Word</Application>
  <DocSecurity>0</DocSecurity>
  <Lines>32</Lines>
  <Paragraphs>9</Paragraphs>
  <ScaleCrop>false</ScaleCrop>
  <HeadingPairs>
    <vt:vector size="2" baseType="variant">
      <vt:variant>
        <vt:lpstr>Titel</vt:lpstr>
      </vt:variant>
      <vt:variant>
        <vt:i4>1</vt:i4>
      </vt:variant>
    </vt:vector>
  </HeadingPairs>
  <TitlesOfParts>
    <vt:vector size="1" baseType="lpstr">
      <vt:lpstr/>
    </vt:vector>
  </TitlesOfParts>
  <Company>Dentaurum J. P. Winkelstroeter KG</Company>
  <LinksUpToDate>false</LinksUpToDate>
  <CharactersWithSpaces>4555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Smolarek, Nina</dc:creator>
  <cp:lastModifiedBy>Bedouet, Aurore</cp:lastModifiedBy>
  <cp:revision>13</cp:revision>
  <cp:lastPrinted>2016-10-13T07:47:00Z</cp:lastPrinted>
  <dcterms:created xsi:type="dcterms:W3CDTF">2025-01-14T14:27:00Z</dcterms:created>
  <dcterms:modified xsi:type="dcterms:W3CDTF">2026-08-17T07:35:00Z</dcterms:modified>
</cp:coreProperties>
</file>