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5BE24D" w14:textId="22514A55" w:rsidR="007634B4" w:rsidRPr="00281DC4" w:rsidRDefault="002A394E" w:rsidP="007634B4">
      <w:pPr>
        <w:spacing w:after="200" w:line="288" w:lineRule="auto"/>
        <w:jc w:val="center"/>
        <w:rPr>
          <w:rFonts w:ascii="Arial" w:hAnsi="Arial" w:cs="Arial"/>
          <w:b/>
          <w:bCs/>
          <w:sz w:val="22"/>
          <w:szCs w:val="22"/>
        </w:rPr>
      </w:pPr>
      <w:r>
        <w:rPr>
          <w:rFonts w:ascii="Arial" w:hAnsi="Arial" w:cs="Arial"/>
          <w:b/>
          <w:sz w:val="24"/>
          <w:szCs w:val="22"/>
        </w:rPr>
        <w:t>Pink, Pink, Pink</w:t>
      </w:r>
      <w:r w:rsidR="00D0174D" w:rsidRPr="00281DC4">
        <w:rPr>
          <w:rFonts w:ascii="Arial" w:hAnsi="Arial" w:cs="Arial"/>
          <w:b/>
          <w:sz w:val="24"/>
          <w:szCs w:val="22"/>
        </w:rPr>
        <w:t xml:space="preserve">: </w:t>
      </w:r>
      <w:r w:rsidR="007634B4" w:rsidRPr="00281DC4">
        <w:rPr>
          <w:rFonts w:ascii="Arial" w:hAnsi="Arial" w:cs="Arial"/>
          <w:b/>
          <w:sz w:val="24"/>
          <w:szCs w:val="22"/>
        </w:rPr>
        <w:t>Orthocryl</w:t>
      </w:r>
      <w:r w:rsidR="007634B4" w:rsidRPr="00281DC4">
        <w:rPr>
          <w:rFonts w:ascii="Arial" w:hAnsi="Arial" w:cs="Arial"/>
          <w:b/>
          <w:sz w:val="24"/>
          <w:szCs w:val="22"/>
          <w:vertAlign w:val="superscript"/>
        </w:rPr>
        <w:t xml:space="preserve">® </w:t>
      </w:r>
      <w:r w:rsidR="007634B4" w:rsidRPr="00281DC4">
        <w:rPr>
          <w:rFonts w:ascii="Arial" w:hAnsi="Arial" w:cs="Arial"/>
          <w:b/>
          <w:sz w:val="24"/>
          <w:szCs w:val="22"/>
        </w:rPr>
        <w:t>Pink in neuer Farbbrillanz-</w:t>
      </w:r>
      <w:r w:rsidR="007634B4" w:rsidRPr="00281DC4">
        <w:rPr>
          <w:rFonts w:ascii="Arial" w:hAnsi="Arial" w:cs="Arial"/>
          <w:b/>
          <w:sz w:val="24"/>
          <w:szCs w:val="22"/>
        </w:rPr>
        <w:br/>
        <w:t xml:space="preserve"> Strahlender. Moderner. </w:t>
      </w:r>
      <w:r w:rsidR="00D0174D" w:rsidRPr="00281DC4">
        <w:rPr>
          <w:rFonts w:ascii="Arial" w:hAnsi="Arial" w:cs="Arial"/>
          <w:b/>
          <w:sz w:val="24"/>
          <w:szCs w:val="22"/>
        </w:rPr>
        <w:t>Noch intensiver</w:t>
      </w:r>
    </w:p>
    <w:p w14:paraId="4B05859B" w14:textId="706A176B" w:rsidR="007634B4" w:rsidRPr="00281DC4" w:rsidRDefault="007634B4" w:rsidP="007634B4">
      <w:pPr>
        <w:spacing w:after="200" w:line="288" w:lineRule="auto"/>
        <w:jc w:val="both"/>
        <w:rPr>
          <w:rFonts w:ascii="Arial" w:hAnsi="Arial" w:cs="Arial"/>
          <w:sz w:val="22"/>
          <w:szCs w:val="22"/>
        </w:rPr>
      </w:pPr>
      <w:r w:rsidRPr="00281DC4">
        <w:rPr>
          <w:rFonts w:ascii="Arial" w:hAnsi="Arial" w:cs="Arial"/>
          <w:b/>
          <w:bCs/>
          <w:sz w:val="22"/>
          <w:szCs w:val="22"/>
        </w:rPr>
        <w:t xml:space="preserve">Auf Wunsch vieler Anwender </w:t>
      </w:r>
      <w:r w:rsidR="000A6AF1" w:rsidRPr="00281DC4">
        <w:rPr>
          <w:rFonts w:ascii="Arial" w:hAnsi="Arial" w:cs="Arial"/>
          <w:b/>
          <w:bCs/>
          <w:sz w:val="22"/>
          <w:szCs w:val="22"/>
        </w:rPr>
        <w:t xml:space="preserve">und inspiriert von neuen Farbtrends </w:t>
      </w:r>
      <w:r w:rsidRPr="00281DC4">
        <w:rPr>
          <w:rFonts w:ascii="Arial" w:hAnsi="Arial" w:cs="Arial"/>
          <w:b/>
          <w:bCs/>
          <w:sz w:val="22"/>
          <w:szCs w:val="22"/>
        </w:rPr>
        <w:t>präsentiert Dentaurum das Farbmonomer Orthocryl</w:t>
      </w:r>
      <w:r w:rsidRPr="00281DC4">
        <w:rPr>
          <w:rFonts w:ascii="Arial" w:hAnsi="Arial" w:cs="Arial"/>
          <w:b/>
          <w:bCs/>
          <w:sz w:val="22"/>
          <w:szCs w:val="22"/>
          <w:vertAlign w:val="superscript"/>
        </w:rPr>
        <w:t>®</w:t>
      </w:r>
      <w:r w:rsidRPr="00281DC4">
        <w:rPr>
          <w:rFonts w:ascii="Arial" w:hAnsi="Arial" w:cs="Arial"/>
          <w:b/>
          <w:bCs/>
          <w:sz w:val="22"/>
          <w:szCs w:val="22"/>
        </w:rPr>
        <w:t xml:space="preserve"> Pink ab sofort in einem strahlenderen, leuchtenderen Farbton. Das neue Pink sorgt für eine moderne, attraktive Optik kieferorthopädischer Apparaturen – bei unverändert bewährter Materialqualität.</w:t>
      </w:r>
    </w:p>
    <w:p w14:paraId="2DE358C9" w14:textId="77777777" w:rsidR="007634B4" w:rsidRPr="00281DC4" w:rsidRDefault="007634B4" w:rsidP="007634B4">
      <w:pPr>
        <w:spacing w:after="200" w:line="288" w:lineRule="auto"/>
        <w:jc w:val="both"/>
        <w:rPr>
          <w:rFonts w:ascii="Arial" w:hAnsi="Arial" w:cs="Arial"/>
          <w:sz w:val="22"/>
          <w:szCs w:val="22"/>
        </w:rPr>
      </w:pPr>
      <w:r w:rsidRPr="00281DC4">
        <w:rPr>
          <w:rFonts w:ascii="Arial" w:hAnsi="Arial" w:cs="Arial"/>
          <w:sz w:val="22"/>
          <w:szCs w:val="22"/>
        </w:rPr>
        <w:t>Seit mehr als 60 Jahren steht Orthocryl</w:t>
      </w:r>
      <w:r w:rsidRPr="00281DC4">
        <w:rPr>
          <w:rFonts w:ascii="Arial" w:hAnsi="Arial" w:cs="Arial"/>
          <w:sz w:val="22"/>
          <w:szCs w:val="22"/>
          <w:vertAlign w:val="superscript"/>
        </w:rPr>
        <w:t>®</w:t>
      </w:r>
      <w:r w:rsidRPr="00281DC4">
        <w:rPr>
          <w:rFonts w:ascii="Arial" w:hAnsi="Arial" w:cs="Arial"/>
          <w:sz w:val="22"/>
          <w:szCs w:val="22"/>
        </w:rPr>
        <w:t xml:space="preserve"> für hochwertige Kunststoffe in der Kieferorthopädie. Mit seiner großen Farbauswahl und den vielfältigen Gestaltungsmöglichkeiten zählt das System weltweit zu den beliebtesten Lösungen für die Herstellung herausnehmbarer KFO- Apparaturen. Jetzt erhält die bunte Farbwelt ein aufmerksamkeitsstarkes Upgrade.</w:t>
      </w:r>
    </w:p>
    <w:p w14:paraId="05D1E9D2" w14:textId="77777777" w:rsidR="007634B4" w:rsidRPr="00281DC4" w:rsidRDefault="007634B4" w:rsidP="007634B4">
      <w:pPr>
        <w:spacing w:after="200" w:line="288" w:lineRule="auto"/>
        <w:jc w:val="both"/>
        <w:rPr>
          <w:rFonts w:ascii="Arial" w:hAnsi="Arial" w:cs="Arial"/>
          <w:b/>
          <w:bCs/>
          <w:sz w:val="22"/>
          <w:szCs w:val="22"/>
        </w:rPr>
      </w:pPr>
      <w:r w:rsidRPr="00281DC4">
        <w:rPr>
          <w:rFonts w:ascii="Arial" w:hAnsi="Arial" w:cs="Arial"/>
          <w:b/>
          <w:bCs/>
          <w:sz w:val="22"/>
          <w:szCs w:val="22"/>
        </w:rPr>
        <w:t>Kundenfeedback als Impuls für die Weiterentwicklung</w:t>
      </w:r>
    </w:p>
    <w:p w14:paraId="6103C5C0" w14:textId="6AA2A9B6" w:rsidR="007634B4" w:rsidRPr="008D1417" w:rsidRDefault="007634B4" w:rsidP="007634B4">
      <w:pPr>
        <w:spacing w:after="200" w:line="288" w:lineRule="auto"/>
        <w:jc w:val="both"/>
        <w:rPr>
          <w:rFonts w:ascii="Arial" w:hAnsi="Arial" w:cs="Arial"/>
          <w:sz w:val="22"/>
          <w:szCs w:val="22"/>
        </w:rPr>
      </w:pPr>
      <w:r w:rsidRPr="00281DC4">
        <w:rPr>
          <w:rFonts w:ascii="Arial" w:hAnsi="Arial" w:cs="Arial"/>
          <w:sz w:val="22"/>
          <w:szCs w:val="22"/>
        </w:rPr>
        <w:t>Die Überarbeitung von Orthocryl</w:t>
      </w:r>
      <w:r w:rsidRPr="00281DC4">
        <w:rPr>
          <w:rFonts w:ascii="Arial" w:hAnsi="Arial" w:cs="Arial"/>
          <w:sz w:val="22"/>
          <w:szCs w:val="22"/>
          <w:vertAlign w:val="superscript"/>
        </w:rPr>
        <w:t>®</w:t>
      </w:r>
      <w:r w:rsidRPr="00281DC4">
        <w:rPr>
          <w:rFonts w:ascii="Arial" w:hAnsi="Arial" w:cs="Arial"/>
          <w:sz w:val="22"/>
          <w:szCs w:val="22"/>
        </w:rPr>
        <w:t xml:space="preserve"> Pink basiert auf zahlreichen Rückmeldungen aus Laboren und Praxen</w:t>
      </w:r>
      <w:r w:rsidR="000A6AF1" w:rsidRPr="00281DC4">
        <w:rPr>
          <w:rFonts w:ascii="Arial" w:hAnsi="Arial" w:cs="Arial"/>
          <w:sz w:val="22"/>
          <w:szCs w:val="22"/>
        </w:rPr>
        <w:t xml:space="preserve"> sowie auf Beobachtungen aktueller Farbpräferenzen bei Kindern und Jugendlichen</w:t>
      </w:r>
      <w:r w:rsidRPr="00281DC4">
        <w:rPr>
          <w:rFonts w:ascii="Arial" w:hAnsi="Arial" w:cs="Arial"/>
          <w:sz w:val="22"/>
          <w:szCs w:val="22"/>
        </w:rPr>
        <w:t>.</w:t>
      </w:r>
      <w:r w:rsidR="00281DC4" w:rsidRPr="00281DC4">
        <w:rPr>
          <w:rFonts w:ascii="Arial" w:hAnsi="Arial" w:cs="Arial"/>
          <w:sz w:val="22"/>
          <w:szCs w:val="22"/>
        </w:rPr>
        <w:t xml:space="preserve"> </w:t>
      </w:r>
      <w:hyperlink r:id="rId7" w:history="1">
        <w:r w:rsidRPr="00281DC4">
          <w:rPr>
            <w:rStyle w:val="Hyperlink"/>
            <w:rFonts w:ascii="Arial" w:hAnsi="Arial" w:cs="Arial"/>
            <w:sz w:val="22"/>
            <w:szCs w:val="22"/>
          </w:rPr>
          <w:t>Das neue Orthocryl</w:t>
        </w:r>
        <w:r w:rsidRPr="00281DC4">
          <w:rPr>
            <w:rStyle w:val="Hyperlink"/>
            <w:rFonts w:ascii="Arial" w:hAnsi="Arial" w:cs="Arial"/>
            <w:sz w:val="22"/>
            <w:szCs w:val="22"/>
            <w:vertAlign w:val="superscript"/>
          </w:rPr>
          <w:t>®</w:t>
        </w:r>
        <w:r w:rsidRPr="00281DC4">
          <w:rPr>
            <w:rStyle w:val="Hyperlink"/>
            <w:rFonts w:ascii="Arial" w:hAnsi="Arial" w:cs="Arial"/>
            <w:sz w:val="22"/>
            <w:szCs w:val="22"/>
          </w:rPr>
          <w:t xml:space="preserve"> Pink</w:t>
        </w:r>
      </w:hyperlink>
      <w:r w:rsidRPr="00281DC4">
        <w:rPr>
          <w:rFonts w:ascii="Arial" w:hAnsi="Arial" w:cs="Arial"/>
          <w:sz w:val="22"/>
          <w:szCs w:val="22"/>
        </w:rPr>
        <w:t xml:space="preserve"> überzeugt durch eine deutlich strahlendere Farbwirkung und setzt moderne Akzente bei herausnehmbaren Zahnspangen</w:t>
      </w:r>
      <w:r w:rsidRPr="008D1417">
        <w:rPr>
          <w:rFonts w:ascii="Arial" w:hAnsi="Arial" w:cs="Arial"/>
          <w:sz w:val="22"/>
          <w:szCs w:val="22"/>
        </w:rPr>
        <w:t>.</w:t>
      </w:r>
    </w:p>
    <w:p w14:paraId="68C633E2" w14:textId="77777777" w:rsidR="007634B4" w:rsidRPr="008D1417" w:rsidRDefault="007634B4" w:rsidP="007634B4">
      <w:pPr>
        <w:spacing w:after="200" w:line="288" w:lineRule="auto"/>
        <w:jc w:val="both"/>
        <w:rPr>
          <w:rFonts w:ascii="Arial" w:hAnsi="Arial" w:cs="Arial"/>
          <w:sz w:val="22"/>
          <w:szCs w:val="22"/>
        </w:rPr>
      </w:pPr>
      <w:r w:rsidRPr="008D1417">
        <w:rPr>
          <w:rFonts w:ascii="Arial" w:hAnsi="Arial" w:cs="Arial"/>
          <w:sz w:val="22"/>
          <w:szCs w:val="22"/>
        </w:rPr>
        <w:t>„Die enge Zusammenarbeit mit unseren Kunden ist für uns ein wichtiger Motor für Innovationen. Mit dem neuen Orthocryl</w:t>
      </w:r>
      <w:r w:rsidRPr="007C016B">
        <w:rPr>
          <w:rFonts w:ascii="Arial" w:hAnsi="Arial" w:cs="Arial"/>
          <w:sz w:val="22"/>
          <w:szCs w:val="22"/>
          <w:vertAlign w:val="superscript"/>
        </w:rPr>
        <w:t>®</w:t>
      </w:r>
      <w:r w:rsidRPr="008D1417">
        <w:rPr>
          <w:rFonts w:ascii="Arial" w:hAnsi="Arial" w:cs="Arial"/>
          <w:sz w:val="22"/>
          <w:szCs w:val="22"/>
        </w:rPr>
        <w:t xml:space="preserve"> Pink bieten wir genau den Farbton, den sich viele Anwender gewünscht haben</w:t>
      </w:r>
      <w:r>
        <w:rPr>
          <w:rFonts w:ascii="Arial" w:hAnsi="Arial" w:cs="Arial"/>
          <w:sz w:val="22"/>
          <w:szCs w:val="22"/>
        </w:rPr>
        <w:t>: ein echtes Pink</w:t>
      </w:r>
      <w:r w:rsidRPr="008D1417">
        <w:rPr>
          <w:rFonts w:ascii="Arial" w:hAnsi="Arial" w:cs="Arial"/>
          <w:sz w:val="22"/>
          <w:szCs w:val="22"/>
        </w:rPr>
        <w:t>“, erklärt Dentaurum.</w:t>
      </w:r>
    </w:p>
    <w:p w14:paraId="16C15CD7" w14:textId="77777777" w:rsidR="007634B4" w:rsidRPr="008D1417" w:rsidRDefault="007634B4" w:rsidP="007634B4">
      <w:pPr>
        <w:spacing w:after="200" w:line="288" w:lineRule="auto"/>
        <w:jc w:val="both"/>
        <w:rPr>
          <w:rFonts w:ascii="Arial" w:hAnsi="Arial" w:cs="Arial"/>
          <w:b/>
          <w:bCs/>
          <w:sz w:val="22"/>
          <w:szCs w:val="22"/>
        </w:rPr>
      </w:pPr>
      <w:r w:rsidRPr="008D1417">
        <w:rPr>
          <w:rFonts w:ascii="Arial" w:hAnsi="Arial" w:cs="Arial"/>
          <w:b/>
          <w:bCs/>
          <w:sz w:val="22"/>
          <w:szCs w:val="22"/>
        </w:rPr>
        <w:t>Mehr Individualität, mehr Begeisterung</w:t>
      </w:r>
    </w:p>
    <w:p w14:paraId="131361A0" w14:textId="77777777" w:rsidR="007634B4" w:rsidRPr="008D1417" w:rsidRDefault="007634B4" w:rsidP="007634B4">
      <w:pPr>
        <w:spacing w:after="200" w:line="288" w:lineRule="auto"/>
        <w:jc w:val="both"/>
        <w:rPr>
          <w:rFonts w:ascii="Arial" w:hAnsi="Arial" w:cs="Arial"/>
          <w:sz w:val="22"/>
          <w:szCs w:val="22"/>
        </w:rPr>
      </w:pPr>
      <w:r w:rsidRPr="008D1417">
        <w:rPr>
          <w:rFonts w:ascii="Arial" w:hAnsi="Arial" w:cs="Arial"/>
          <w:sz w:val="22"/>
          <w:szCs w:val="22"/>
        </w:rPr>
        <w:t xml:space="preserve">Farben spielen </w:t>
      </w:r>
      <w:r>
        <w:rPr>
          <w:rFonts w:ascii="Arial" w:hAnsi="Arial" w:cs="Arial"/>
          <w:sz w:val="22"/>
          <w:szCs w:val="22"/>
        </w:rPr>
        <w:t>bei der Herstellung von KFO-Platten</w:t>
      </w:r>
      <w:r w:rsidRPr="008D1417">
        <w:rPr>
          <w:rFonts w:ascii="Arial" w:hAnsi="Arial" w:cs="Arial"/>
          <w:sz w:val="22"/>
          <w:szCs w:val="22"/>
        </w:rPr>
        <w:t xml:space="preserve"> eine wichtige Rolle. Individuell gestaltete Apparaturen fördern </w:t>
      </w:r>
      <w:r>
        <w:rPr>
          <w:rFonts w:ascii="Arial" w:hAnsi="Arial" w:cs="Arial"/>
          <w:sz w:val="22"/>
          <w:szCs w:val="22"/>
        </w:rPr>
        <w:t xml:space="preserve">deutlich </w:t>
      </w:r>
      <w:r w:rsidRPr="008D1417">
        <w:rPr>
          <w:rFonts w:ascii="Arial" w:hAnsi="Arial" w:cs="Arial"/>
          <w:sz w:val="22"/>
          <w:szCs w:val="22"/>
        </w:rPr>
        <w:t>die Akzeptanz der Behandlung</w:t>
      </w:r>
      <w:r>
        <w:rPr>
          <w:rFonts w:ascii="Arial" w:hAnsi="Arial" w:cs="Arial"/>
          <w:sz w:val="22"/>
          <w:szCs w:val="22"/>
        </w:rPr>
        <w:t xml:space="preserve"> bei der jungen Patientengruppe</w:t>
      </w:r>
      <w:r w:rsidRPr="008D1417">
        <w:rPr>
          <w:rFonts w:ascii="Arial" w:hAnsi="Arial" w:cs="Arial"/>
          <w:sz w:val="22"/>
          <w:szCs w:val="22"/>
        </w:rPr>
        <w:t>. Das neue Orthocryl</w:t>
      </w:r>
      <w:r w:rsidRPr="007C016B">
        <w:rPr>
          <w:rFonts w:ascii="Arial" w:hAnsi="Arial" w:cs="Arial"/>
          <w:sz w:val="22"/>
          <w:szCs w:val="22"/>
          <w:vertAlign w:val="superscript"/>
        </w:rPr>
        <w:t>®</w:t>
      </w:r>
      <w:r w:rsidRPr="008D1417">
        <w:rPr>
          <w:rFonts w:ascii="Arial" w:hAnsi="Arial" w:cs="Arial"/>
          <w:sz w:val="22"/>
          <w:szCs w:val="22"/>
        </w:rPr>
        <w:t xml:space="preserve"> Pink sorgt für einen frischen, modernen Look.</w:t>
      </w:r>
    </w:p>
    <w:p w14:paraId="6994EF78" w14:textId="77777777" w:rsidR="007634B4" w:rsidRPr="008D1417" w:rsidRDefault="007634B4" w:rsidP="007634B4">
      <w:pPr>
        <w:spacing w:after="200" w:line="288" w:lineRule="auto"/>
        <w:jc w:val="both"/>
        <w:rPr>
          <w:rFonts w:ascii="Arial" w:hAnsi="Arial" w:cs="Arial"/>
          <w:sz w:val="22"/>
          <w:szCs w:val="22"/>
        </w:rPr>
      </w:pPr>
      <w:r w:rsidRPr="008D1417">
        <w:rPr>
          <w:rFonts w:ascii="Arial" w:hAnsi="Arial" w:cs="Arial"/>
          <w:sz w:val="22"/>
          <w:szCs w:val="22"/>
        </w:rPr>
        <w:t xml:space="preserve">Gleichzeitig profitieren Anwender </w:t>
      </w:r>
      <w:r>
        <w:rPr>
          <w:rFonts w:ascii="Arial" w:hAnsi="Arial" w:cs="Arial"/>
          <w:sz w:val="22"/>
          <w:szCs w:val="22"/>
        </w:rPr>
        <w:t xml:space="preserve">selbstverständlich </w:t>
      </w:r>
      <w:r w:rsidRPr="008D1417">
        <w:rPr>
          <w:rFonts w:ascii="Arial" w:hAnsi="Arial" w:cs="Arial"/>
          <w:sz w:val="22"/>
          <w:szCs w:val="22"/>
        </w:rPr>
        <w:t>weiterhin von den bewährten Eigenschaften des Orthocryl</w:t>
      </w:r>
      <w:r w:rsidRPr="007C016B">
        <w:rPr>
          <w:rFonts w:ascii="Arial" w:hAnsi="Arial" w:cs="Arial"/>
          <w:sz w:val="22"/>
          <w:szCs w:val="22"/>
          <w:vertAlign w:val="superscript"/>
        </w:rPr>
        <w:t>®</w:t>
      </w:r>
      <w:r w:rsidRPr="008D1417">
        <w:rPr>
          <w:rFonts w:ascii="Arial" w:hAnsi="Arial" w:cs="Arial"/>
          <w:sz w:val="22"/>
          <w:szCs w:val="22"/>
        </w:rPr>
        <w:t xml:space="preserve"> Systems: zuverlässige Verarbeitung, hohe Qualität und vielseitige Einsatzmöglichkeiten in der Kieferorthopädie.</w:t>
      </w:r>
    </w:p>
    <w:p w14:paraId="11B3BF37" w14:textId="77777777" w:rsidR="007634B4" w:rsidRPr="008D1417" w:rsidRDefault="007634B4" w:rsidP="007634B4">
      <w:pPr>
        <w:spacing w:after="200" w:line="288" w:lineRule="auto"/>
        <w:jc w:val="both"/>
        <w:rPr>
          <w:rFonts w:ascii="Arial" w:hAnsi="Arial" w:cs="Arial"/>
          <w:b/>
          <w:bCs/>
          <w:sz w:val="22"/>
          <w:szCs w:val="22"/>
        </w:rPr>
      </w:pPr>
      <w:r w:rsidRPr="008D1417">
        <w:rPr>
          <w:rFonts w:ascii="Arial" w:hAnsi="Arial" w:cs="Arial"/>
          <w:b/>
          <w:bCs/>
          <w:sz w:val="22"/>
          <w:szCs w:val="22"/>
        </w:rPr>
        <w:t>Bewährte Qualität mit frischem Auftritt</w:t>
      </w:r>
    </w:p>
    <w:p w14:paraId="37BB54AF" w14:textId="77777777" w:rsidR="007634B4" w:rsidRPr="008D1417" w:rsidRDefault="007634B4" w:rsidP="007634B4">
      <w:pPr>
        <w:spacing w:after="200" w:line="288" w:lineRule="auto"/>
        <w:jc w:val="both"/>
        <w:rPr>
          <w:rFonts w:ascii="Arial" w:hAnsi="Arial" w:cs="Arial"/>
          <w:sz w:val="22"/>
          <w:szCs w:val="22"/>
        </w:rPr>
      </w:pPr>
      <w:r w:rsidRPr="008D1417">
        <w:rPr>
          <w:rFonts w:ascii="Arial" w:hAnsi="Arial" w:cs="Arial"/>
          <w:sz w:val="22"/>
          <w:szCs w:val="22"/>
        </w:rPr>
        <w:t>Das Orthocryl</w:t>
      </w:r>
      <w:r w:rsidRPr="007C016B">
        <w:rPr>
          <w:rFonts w:ascii="Arial" w:hAnsi="Arial" w:cs="Arial"/>
          <w:sz w:val="22"/>
          <w:szCs w:val="22"/>
          <w:vertAlign w:val="superscript"/>
        </w:rPr>
        <w:t>®</w:t>
      </w:r>
      <w:r w:rsidRPr="008D1417">
        <w:rPr>
          <w:rFonts w:ascii="Arial" w:hAnsi="Arial" w:cs="Arial"/>
          <w:sz w:val="22"/>
          <w:szCs w:val="22"/>
        </w:rPr>
        <w:t xml:space="preserve"> Sortiment gehört seit Jahrzehnten zu den Erfolgsprodukten von Dentaurum. Die einzigartige Farbwelt, zahlreiche Einlegemotive und verschiedene Materialvarianten eröffnen nahezu unbegrenzte Gestaltungsmöglichkeiten für individuelle kieferorthopädische Apparaturen. Als Medizinprodukt der Klasse IIa ist Orthocryl</w:t>
      </w:r>
      <w:r w:rsidRPr="007C016B">
        <w:rPr>
          <w:rFonts w:ascii="Arial" w:hAnsi="Arial" w:cs="Arial"/>
          <w:sz w:val="22"/>
          <w:szCs w:val="22"/>
          <w:vertAlign w:val="superscript"/>
        </w:rPr>
        <w:t>®</w:t>
      </w:r>
      <w:r w:rsidRPr="008D1417">
        <w:rPr>
          <w:rFonts w:ascii="Arial" w:hAnsi="Arial" w:cs="Arial"/>
          <w:sz w:val="22"/>
          <w:szCs w:val="22"/>
        </w:rPr>
        <w:t xml:space="preserve"> zudem auch für die festsitzende Kieferorthopädie zugelassen.</w:t>
      </w:r>
    </w:p>
    <w:p w14:paraId="28AC7DCA" w14:textId="77777777" w:rsidR="007634B4" w:rsidRPr="008D1417" w:rsidRDefault="007634B4" w:rsidP="007634B4">
      <w:pPr>
        <w:spacing w:after="200" w:line="288" w:lineRule="auto"/>
        <w:jc w:val="both"/>
        <w:rPr>
          <w:rFonts w:ascii="Arial" w:hAnsi="Arial" w:cs="Arial"/>
          <w:sz w:val="22"/>
          <w:szCs w:val="22"/>
        </w:rPr>
      </w:pPr>
      <w:r w:rsidRPr="008D1417">
        <w:rPr>
          <w:rFonts w:ascii="Arial" w:hAnsi="Arial" w:cs="Arial"/>
          <w:sz w:val="22"/>
          <w:szCs w:val="22"/>
        </w:rPr>
        <w:t>Das neue Orthocryl</w:t>
      </w:r>
      <w:r w:rsidRPr="007C016B">
        <w:rPr>
          <w:rFonts w:ascii="Arial" w:hAnsi="Arial" w:cs="Arial"/>
          <w:sz w:val="22"/>
          <w:szCs w:val="22"/>
          <w:vertAlign w:val="superscript"/>
        </w:rPr>
        <w:t>®</w:t>
      </w:r>
      <w:r w:rsidRPr="008D1417">
        <w:rPr>
          <w:rFonts w:ascii="Arial" w:hAnsi="Arial" w:cs="Arial"/>
          <w:sz w:val="22"/>
          <w:szCs w:val="22"/>
        </w:rPr>
        <w:t xml:space="preserve"> Pink ist ab sofort </w:t>
      </w:r>
      <w:r>
        <w:rPr>
          <w:rFonts w:ascii="Arial" w:hAnsi="Arial" w:cs="Arial"/>
          <w:sz w:val="22"/>
          <w:szCs w:val="22"/>
        </w:rPr>
        <w:t xml:space="preserve">bei Dentaurum </w:t>
      </w:r>
      <w:r w:rsidRPr="008D1417">
        <w:rPr>
          <w:rFonts w:ascii="Arial" w:hAnsi="Arial" w:cs="Arial"/>
          <w:sz w:val="22"/>
          <w:szCs w:val="22"/>
        </w:rPr>
        <w:t>erhältlich.</w:t>
      </w:r>
    </w:p>
    <w:p w14:paraId="7621CE4D" w14:textId="77777777" w:rsidR="00057A71" w:rsidRPr="0083389B" w:rsidRDefault="00057A71" w:rsidP="00057A71">
      <w:pPr>
        <w:spacing w:line="288" w:lineRule="auto"/>
        <w:jc w:val="both"/>
        <w:rPr>
          <w:rFonts w:ascii="Arial" w:hAnsi="Arial" w:cs="Arial"/>
          <w:sz w:val="22"/>
          <w:szCs w:val="22"/>
        </w:rPr>
      </w:pPr>
    </w:p>
    <w:p w14:paraId="324A4895" w14:textId="77777777" w:rsidR="00085FE0" w:rsidRDefault="00085FE0">
      <w:pPr>
        <w:spacing w:after="200" w:line="276" w:lineRule="auto"/>
        <w:rPr>
          <w:rFonts w:ascii="Arial" w:hAnsi="Arial" w:cs="Arial"/>
          <w:b/>
          <w:sz w:val="22"/>
          <w:szCs w:val="22"/>
        </w:rPr>
      </w:pPr>
      <w:r>
        <w:rPr>
          <w:rFonts w:ascii="Arial" w:hAnsi="Arial" w:cs="Arial"/>
          <w:b/>
          <w:sz w:val="22"/>
          <w:szCs w:val="22"/>
        </w:rPr>
        <w:br w:type="page"/>
      </w:r>
    </w:p>
    <w:p w14:paraId="09F45431" w14:textId="7A44890A" w:rsidR="00057A71" w:rsidRPr="0010227D" w:rsidRDefault="00057A71" w:rsidP="00057A71">
      <w:pPr>
        <w:spacing w:line="288" w:lineRule="auto"/>
        <w:jc w:val="both"/>
        <w:rPr>
          <w:rFonts w:ascii="Arial" w:hAnsi="Arial" w:cs="Arial"/>
          <w:b/>
          <w:sz w:val="22"/>
          <w:szCs w:val="22"/>
        </w:rPr>
      </w:pPr>
      <w:r w:rsidRPr="00151A54">
        <w:rPr>
          <w:rFonts w:ascii="Arial" w:hAnsi="Arial" w:cs="Arial"/>
          <w:b/>
          <w:sz w:val="22"/>
          <w:szCs w:val="22"/>
        </w:rPr>
        <w:lastRenderedPageBreak/>
        <w:t>Weitere Informationen</w:t>
      </w:r>
      <w:r w:rsidR="00CF2EE6">
        <w:rPr>
          <w:rFonts w:ascii="Arial" w:hAnsi="Arial" w:cs="Arial"/>
          <w:b/>
          <w:sz w:val="22"/>
          <w:szCs w:val="22"/>
        </w:rPr>
        <w:t xml:space="preserve"> unter </w:t>
      </w:r>
      <w:hyperlink r:id="rId8" w:history="1">
        <w:r w:rsidR="00F60186" w:rsidRPr="00C16F1D">
          <w:rPr>
            <w:rStyle w:val="Hyperlink"/>
            <w:rFonts w:ascii="Arial" w:hAnsi="Arial" w:cs="Arial"/>
            <w:b/>
            <w:sz w:val="22"/>
            <w:szCs w:val="22"/>
          </w:rPr>
          <w:t>https://www.dentaurum.de/orthocryl-pink</w:t>
        </w:r>
      </w:hyperlink>
      <w:r w:rsidR="00E32DCB" w:rsidRPr="004D6CE1">
        <w:rPr>
          <w:rFonts w:ascii="Arial" w:hAnsi="Arial" w:cs="Arial"/>
          <w:sz w:val="22"/>
          <w:szCs w:val="22"/>
        </w:rPr>
        <w:t xml:space="preserve"> oder bei</w:t>
      </w:r>
      <w:r w:rsidRPr="00151A54">
        <w:rPr>
          <w:rFonts w:ascii="Arial" w:hAnsi="Arial" w:cs="Arial"/>
          <w:b/>
          <w:sz w:val="22"/>
          <w:szCs w:val="22"/>
        </w:rPr>
        <w:t xml:space="preserve">: </w:t>
      </w:r>
    </w:p>
    <w:p w14:paraId="7D4E84C8" w14:textId="3D4DAA79" w:rsidR="00057A71" w:rsidRPr="00506A85" w:rsidRDefault="00057A71" w:rsidP="00057A71">
      <w:pPr>
        <w:tabs>
          <w:tab w:val="left" w:pos="2486"/>
        </w:tabs>
        <w:spacing w:line="288" w:lineRule="auto"/>
        <w:jc w:val="both"/>
        <w:rPr>
          <w:rFonts w:ascii="Arial" w:hAnsi="Arial" w:cs="Arial"/>
          <w:sz w:val="22"/>
          <w:szCs w:val="22"/>
          <w:lang w:val="en-AU"/>
        </w:rPr>
      </w:pPr>
      <w:r w:rsidRPr="00506A85">
        <w:rPr>
          <w:rFonts w:ascii="Arial" w:hAnsi="Arial" w:cs="Arial"/>
          <w:sz w:val="22"/>
          <w:szCs w:val="22"/>
          <w:lang w:val="en-AU"/>
        </w:rPr>
        <w:t>D</w:t>
      </w:r>
      <w:r w:rsidR="002F39FB">
        <w:rPr>
          <w:rFonts w:ascii="Arial" w:hAnsi="Arial" w:cs="Arial"/>
          <w:sz w:val="22"/>
          <w:szCs w:val="22"/>
          <w:lang w:val="en-AU"/>
        </w:rPr>
        <w:t>entaurum</w:t>
      </w:r>
      <w:r w:rsidRPr="00506A85">
        <w:rPr>
          <w:rFonts w:ascii="Arial" w:hAnsi="Arial" w:cs="Arial"/>
          <w:sz w:val="22"/>
          <w:szCs w:val="22"/>
          <w:lang w:val="en-AU"/>
        </w:rPr>
        <w:t xml:space="preserve"> GmbH &amp; Co. KG</w:t>
      </w:r>
    </w:p>
    <w:p w14:paraId="4848FA92" w14:textId="77777777" w:rsidR="00057A71" w:rsidRPr="002A394E" w:rsidRDefault="00057A71" w:rsidP="00057A71">
      <w:pPr>
        <w:spacing w:line="288" w:lineRule="auto"/>
        <w:jc w:val="both"/>
        <w:rPr>
          <w:rFonts w:ascii="Arial" w:hAnsi="Arial" w:cs="Arial"/>
          <w:sz w:val="22"/>
          <w:szCs w:val="22"/>
        </w:rPr>
      </w:pPr>
      <w:r w:rsidRPr="00281DC4">
        <w:rPr>
          <w:rFonts w:ascii="Arial" w:hAnsi="Arial" w:cs="Arial"/>
          <w:sz w:val="22"/>
          <w:szCs w:val="22"/>
          <w:lang w:val="en-US"/>
        </w:rPr>
        <w:t xml:space="preserve">Turnstr. </w:t>
      </w:r>
      <w:r w:rsidRPr="002A394E">
        <w:rPr>
          <w:rFonts w:ascii="Arial" w:hAnsi="Arial" w:cs="Arial"/>
          <w:sz w:val="22"/>
          <w:szCs w:val="22"/>
        </w:rPr>
        <w:t>31</w:t>
      </w:r>
    </w:p>
    <w:p w14:paraId="32C18E14" w14:textId="77777777" w:rsidR="00057A71" w:rsidRPr="00232729" w:rsidRDefault="00057A71" w:rsidP="00057A71">
      <w:pPr>
        <w:spacing w:line="288" w:lineRule="auto"/>
        <w:jc w:val="both"/>
        <w:rPr>
          <w:rFonts w:ascii="Arial" w:hAnsi="Arial" w:cs="Arial"/>
          <w:sz w:val="22"/>
          <w:szCs w:val="22"/>
        </w:rPr>
      </w:pPr>
      <w:r>
        <w:rPr>
          <w:rFonts w:ascii="Arial" w:hAnsi="Arial" w:cs="Arial"/>
          <w:sz w:val="22"/>
          <w:szCs w:val="22"/>
        </w:rPr>
        <w:t>75228 Ispringen</w:t>
      </w:r>
    </w:p>
    <w:p w14:paraId="46746357" w14:textId="77777777" w:rsidR="00057A71" w:rsidRPr="00232729" w:rsidRDefault="00057A71" w:rsidP="00057A71">
      <w:pPr>
        <w:spacing w:line="288" w:lineRule="auto"/>
        <w:jc w:val="both"/>
        <w:rPr>
          <w:rFonts w:ascii="Arial" w:hAnsi="Arial" w:cs="Arial"/>
          <w:sz w:val="22"/>
          <w:szCs w:val="22"/>
        </w:rPr>
      </w:pPr>
      <w:r>
        <w:rPr>
          <w:rFonts w:ascii="Arial" w:hAnsi="Arial" w:cs="Arial"/>
          <w:sz w:val="22"/>
          <w:szCs w:val="22"/>
        </w:rPr>
        <w:t>Tel.</w:t>
      </w:r>
      <w:r>
        <w:rPr>
          <w:rFonts w:ascii="Arial" w:hAnsi="Arial" w:cs="Arial"/>
          <w:sz w:val="22"/>
          <w:szCs w:val="22"/>
        </w:rPr>
        <w:tab/>
        <w:t>+49 7231 / 803-0</w:t>
      </w:r>
    </w:p>
    <w:p w14:paraId="7A13E4C8" w14:textId="77777777" w:rsidR="00057A71" w:rsidRPr="00232729" w:rsidRDefault="00057A71" w:rsidP="00057A71">
      <w:pPr>
        <w:spacing w:line="288" w:lineRule="auto"/>
        <w:jc w:val="both"/>
        <w:rPr>
          <w:rFonts w:ascii="Arial" w:hAnsi="Arial" w:cs="Arial"/>
          <w:sz w:val="22"/>
          <w:szCs w:val="22"/>
        </w:rPr>
      </w:pPr>
      <w:r>
        <w:rPr>
          <w:rFonts w:ascii="Arial" w:hAnsi="Arial" w:cs="Arial"/>
          <w:sz w:val="22"/>
          <w:szCs w:val="22"/>
        </w:rPr>
        <w:t>Fax:</w:t>
      </w:r>
      <w:r>
        <w:rPr>
          <w:rFonts w:ascii="Arial" w:hAnsi="Arial" w:cs="Arial"/>
          <w:sz w:val="22"/>
          <w:szCs w:val="22"/>
        </w:rPr>
        <w:tab/>
        <w:t>+49 7231 / 803-295</w:t>
      </w:r>
    </w:p>
    <w:p w14:paraId="683CC73D" w14:textId="77777777" w:rsidR="00057A71" w:rsidRPr="00232729" w:rsidRDefault="00057A71" w:rsidP="00057A71">
      <w:pPr>
        <w:spacing w:line="288" w:lineRule="auto"/>
        <w:jc w:val="both"/>
        <w:rPr>
          <w:rFonts w:ascii="Arial" w:hAnsi="Arial" w:cs="Arial"/>
          <w:sz w:val="22"/>
          <w:szCs w:val="22"/>
        </w:rPr>
      </w:pPr>
      <w:r>
        <w:rPr>
          <w:rFonts w:ascii="Arial" w:hAnsi="Arial" w:cs="Arial"/>
          <w:sz w:val="22"/>
          <w:szCs w:val="22"/>
        </w:rPr>
        <w:t>E-Mail:</w:t>
      </w:r>
      <w:r>
        <w:rPr>
          <w:rFonts w:ascii="Arial" w:hAnsi="Arial" w:cs="Arial"/>
          <w:sz w:val="22"/>
          <w:szCs w:val="22"/>
        </w:rPr>
        <w:tab/>
      </w:r>
      <w:hyperlink r:id="rId9" w:history="1">
        <w:r w:rsidRPr="00B727DC">
          <w:rPr>
            <w:rStyle w:val="Hyperlink"/>
            <w:rFonts w:ascii="Arial" w:hAnsi="Arial" w:cs="Arial"/>
            <w:sz w:val="22"/>
            <w:szCs w:val="22"/>
          </w:rPr>
          <w:t>info@dentaurum.com</w:t>
        </w:r>
      </w:hyperlink>
      <w:r>
        <w:rPr>
          <w:rFonts w:ascii="Arial" w:hAnsi="Arial" w:cs="Arial"/>
          <w:sz w:val="22"/>
          <w:szCs w:val="22"/>
        </w:rPr>
        <w:t xml:space="preserve"> </w:t>
      </w:r>
    </w:p>
    <w:p w14:paraId="7EB44F4A" w14:textId="33A384D1" w:rsidR="00057A71" w:rsidRPr="00232729" w:rsidRDefault="00057A71" w:rsidP="00057A71">
      <w:pPr>
        <w:spacing w:line="288" w:lineRule="auto"/>
        <w:jc w:val="both"/>
        <w:rPr>
          <w:rFonts w:ascii="Arial" w:hAnsi="Arial" w:cs="Arial"/>
          <w:sz w:val="22"/>
          <w:szCs w:val="22"/>
        </w:rPr>
      </w:pPr>
      <w:r w:rsidRPr="00372103">
        <w:rPr>
          <w:rFonts w:ascii="Arial" w:hAnsi="Arial" w:cs="Arial"/>
          <w:sz w:val="22"/>
          <w:szCs w:val="22"/>
        </w:rPr>
        <w:t>Web:</w:t>
      </w:r>
      <w:r>
        <w:rPr>
          <w:rFonts w:ascii="Arial" w:hAnsi="Arial" w:cs="Arial"/>
          <w:sz w:val="22"/>
          <w:szCs w:val="22"/>
        </w:rPr>
        <w:tab/>
      </w:r>
      <w:hyperlink r:id="rId10" w:history="1">
        <w:r w:rsidR="00D94D3A" w:rsidRPr="007D6914">
          <w:rPr>
            <w:rStyle w:val="Hyperlink"/>
            <w:rFonts w:ascii="Arial" w:hAnsi="Arial" w:cs="Arial"/>
            <w:sz w:val="22"/>
            <w:szCs w:val="22"/>
          </w:rPr>
          <w:t>www.dentaurum.com</w:t>
        </w:r>
      </w:hyperlink>
      <w:r w:rsidR="00D94D3A">
        <w:rPr>
          <w:rFonts w:ascii="Arial" w:hAnsi="Arial" w:cs="Arial"/>
          <w:sz w:val="22"/>
          <w:szCs w:val="22"/>
        </w:rPr>
        <w:t xml:space="preserve"> </w:t>
      </w:r>
    </w:p>
    <w:p w14:paraId="11619CD8" w14:textId="77777777" w:rsidR="00057A71" w:rsidRPr="00F56EE9" w:rsidRDefault="00057A71" w:rsidP="00057A71">
      <w:pPr>
        <w:spacing w:line="288" w:lineRule="auto"/>
        <w:jc w:val="both"/>
        <w:rPr>
          <w:rFonts w:ascii="Arial" w:hAnsi="Arial" w:cs="Arial"/>
          <w:sz w:val="22"/>
          <w:szCs w:val="22"/>
        </w:rPr>
      </w:pPr>
    </w:p>
    <w:p w14:paraId="4436667A" w14:textId="0AA36BDA" w:rsidR="00057A71" w:rsidRDefault="0030053B" w:rsidP="00057A71">
      <w:pPr>
        <w:spacing w:line="288" w:lineRule="auto"/>
        <w:jc w:val="both"/>
        <w:rPr>
          <w:rFonts w:ascii="Arial" w:hAnsi="Arial" w:cs="Arial"/>
        </w:rPr>
      </w:pPr>
      <w:r>
        <w:rPr>
          <w:rFonts w:ascii="Arial" w:hAnsi="Arial" w:cs="Arial"/>
        </w:rPr>
        <w:t>Ju</w:t>
      </w:r>
      <w:r w:rsidR="007634B4">
        <w:rPr>
          <w:rFonts w:ascii="Arial" w:hAnsi="Arial" w:cs="Arial"/>
        </w:rPr>
        <w:t>l</w:t>
      </w:r>
      <w:r>
        <w:rPr>
          <w:rFonts w:ascii="Arial" w:hAnsi="Arial" w:cs="Arial"/>
        </w:rPr>
        <w:t>i</w:t>
      </w:r>
      <w:r w:rsidR="00057A71">
        <w:rPr>
          <w:rFonts w:ascii="Arial" w:hAnsi="Arial" w:cs="Arial"/>
        </w:rPr>
        <w:t xml:space="preserve"> </w:t>
      </w:r>
      <w:r>
        <w:rPr>
          <w:rFonts w:ascii="Arial" w:hAnsi="Arial" w:cs="Arial"/>
        </w:rPr>
        <w:t>2026</w:t>
      </w:r>
      <w:r w:rsidR="00FE753C">
        <w:rPr>
          <w:rFonts w:ascii="Arial" w:hAnsi="Arial" w:cs="Arial"/>
        </w:rPr>
        <w:tab/>
      </w:r>
      <w:r w:rsidR="00FE753C">
        <w:rPr>
          <w:rFonts w:ascii="Arial" w:hAnsi="Arial" w:cs="Arial"/>
        </w:rPr>
        <w:tab/>
      </w:r>
      <w:r w:rsidR="00FE753C">
        <w:rPr>
          <w:rFonts w:ascii="Arial" w:hAnsi="Arial" w:cs="Arial"/>
        </w:rPr>
        <w:tab/>
      </w:r>
      <w:r w:rsidR="00FE753C">
        <w:rPr>
          <w:rFonts w:ascii="Arial" w:hAnsi="Arial" w:cs="Arial"/>
        </w:rPr>
        <w:tab/>
      </w:r>
      <w:r w:rsidR="00FE753C">
        <w:rPr>
          <w:rFonts w:ascii="Arial" w:hAnsi="Arial" w:cs="Arial"/>
        </w:rPr>
        <w:tab/>
      </w:r>
      <w:r w:rsidR="00FE753C">
        <w:rPr>
          <w:rFonts w:ascii="Arial" w:hAnsi="Arial" w:cs="Arial"/>
        </w:rPr>
        <w:tab/>
      </w:r>
      <w:r w:rsidR="00FE753C">
        <w:rPr>
          <w:rFonts w:ascii="Arial" w:hAnsi="Arial" w:cs="Arial"/>
        </w:rPr>
        <w:tab/>
      </w:r>
      <w:r w:rsidR="00FE753C">
        <w:rPr>
          <w:rFonts w:ascii="Arial" w:hAnsi="Arial" w:cs="Arial"/>
        </w:rPr>
        <w:tab/>
      </w:r>
      <w:r w:rsidR="00FE753C">
        <w:rPr>
          <w:rFonts w:ascii="Arial" w:hAnsi="Arial" w:cs="Arial"/>
        </w:rPr>
        <w:tab/>
      </w:r>
      <w:r w:rsidR="00057A71" w:rsidRPr="00372103">
        <w:rPr>
          <w:rFonts w:ascii="Arial" w:hAnsi="Arial" w:cs="Arial"/>
        </w:rPr>
        <w:t xml:space="preserve">Zeichen: </w:t>
      </w:r>
      <w:r w:rsidR="00412BB0">
        <w:rPr>
          <w:rFonts w:ascii="Arial" w:hAnsi="Arial" w:cs="Arial"/>
        </w:rPr>
        <w:t>2.</w:t>
      </w:r>
      <w:r w:rsidR="00085FE0">
        <w:rPr>
          <w:rFonts w:ascii="Arial" w:hAnsi="Arial" w:cs="Arial"/>
        </w:rPr>
        <w:t>070</w:t>
      </w:r>
      <w:r w:rsidR="004D6CE1">
        <w:rPr>
          <w:rFonts w:ascii="Arial" w:hAnsi="Arial" w:cs="Arial"/>
        </w:rPr>
        <w:t xml:space="preserve"> </w:t>
      </w:r>
      <w:r w:rsidR="00057A71">
        <w:rPr>
          <w:rFonts w:ascii="Arial" w:hAnsi="Arial" w:cs="Arial"/>
        </w:rPr>
        <w:t>(</w:t>
      </w:r>
      <w:r w:rsidR="00057A71" w:rsidRPr="00372103">
        <w:rPr>
          <w:rFonts w:ascii="Arial" w:hAnsi="Arial" w:cs="Arial"/>
        </w:rPr>
        <w:t>o. L.</w:t>
      </w:r>
      <w:r w:rsidR="00057A71">
        <w:rPr>
          <w:rFonts w:ascii="Arial" w:hAnsi="Arial" w:cs="Arial"/>
        </w:rPr>
        <w:t>)</w:t>
      </w:r>
    </w:p>
    <w:p w14:paraId="76061E8C" w14:textId="77777777" w:rsidR="00057A71" w:rsidRPr="00F06BD7" w:rsidRDefault="00057A71" w:rsidP="00057A71">
      <w:pPr>
        <w:spacing w:line="288" w:lineRule="auto"/>
        <w:jc w:val="both"/>
        <w:rPr>
          <w:rFonts w:ascii="Arial" w:hAnsi="Arial" w:cs="Arial"/>
          <w:sz w:val="22"/>
          <w:szCs w:val="22"/>
        </w:rPr>
      </w:pPr>
    </w:p>
    <w:p w14:paraId="63CEE4F5" w14:textId="77777777" w:rsidR="00057A71" w:rsidRPr="00F06BD7" w:rsidRDefault="00057A71" w:rsidP="00057A71">
      <w:pPr>
        <w:spacing w:line="288" w:lineRule="auto"/>
        <w:jc w:val="both"/>
        <w:rPr>
          <w:rFonts w:ascii="Arial" w:hAnsi="Arial" w:cs="Arial"/>
          <w:sz w:val="22"/>
          <w:szCs w:val="22"/>
        </w:rPr>
      </w:pPr>
    </w:p>
    <w:p w14:paraId="13326DD6" w14:textId="77777777" w:rsidR="00057A71" w:rsidRDefault="00057A71" w:rsidP="00057A71">
      <w:pPr>
        <w:spacing w:line="288" w:lineRule="auto"/>
        <w:jc w:val="both"/>
        <w:rPr>
          <w:rFonts w:ascii="Arial" w:hAnsi="Arial" w:cs="Arial"/>
          <w:sz w:val="22"/>
          <w:szCs w:val="22"/>
        </w:rPr>
      </w:pPr>
    </w:p>
    <w:p w14:paraId="3A99C1DE" w14:textId="0448E9EA" w:rsidR="005236AD" w:rsidRDefault="00057A71" w:rsidP="005236AD">
      <w:pPr>
        <w:spacing w:line="288" w:lineRule="auto"/>
        <w:jc w:val="both"/>
        <w:rPr>
          <w:rFonts w:ascii="Arial" w:hAnsi="Arial" w:cs="Arial"/>
          <w:sz w:val="22"/>
          <w:szCs w:val="22"/>
        </w:rPr>
      </w:pPr>
      <w:r>
        <w:rPr>
          <w:rFonts w:ascii="Arial" w:hAnsi="Arial" w:cs="Arial"/>
          <w:sz w:val="22"/>
          <w:szCs w:val="22"/>
        </w:rPr>
        <w:t>Weitere aktuelle News von Dentaurum finden Sie auch auf</w:t>
      </w:r>
      <w:r w:rsidR="00B65386">
        <w:rPr>
          <w:rFonts w:ascii="Arial" w:hAnsi="Arial" w:cs="Arial"/>
          <w:sz w:val="22"/>
          <w:szCs w:val="22"/>
        </w:rPr>
        <w:t>:</w:t>
      </w:r>
    </w:p>
    <w:p w14:paraId="7C427AA4" w14:textId="77777777" w:rsidR="00406507" w:rsidRDefault="00406507" w:rsidP="005236AD">
      <w:pPr>
        <w:spacing w:line="288" w:lineRule="auto"/>
        <w:jc w:val="both"/>
        <w:rPr>
          <w:rFonts w:ascii="Arial" w:hAnsi="Arial" w:cs="Arial"/>
          <w:sz w:val="22"/>
          <w:szCs w:val="22"/>
        </w:rPr>
      </w:pPr>
    </w:p>
    <w:p w14:paraId="4841182A" w14:textId="77777777" w:rsidR="00406507" w:rsidRPr="005236AD" w:rsidRDefault="00406507" w:rsidP="005236AD">
      <w:pPr>
        <w:spacing w:line="288" w:lineRule="auto"/>
        <w:jc w:val="both"/>
        <w:rPr>
          <w:rFonts w:ascii="Arial" w:hAnsi="Arial" w:cs="Arial"/>
          <w:sz w:val="2"/>
          <w:szCs w:val="2"/>
        </w:rPr>
      </w:pPr>
    </w:p>
    <w:p w14:paraId="4FC7450F" w14:textId="49F2FACD" w:rsidR="00B65386" w:rsidRDefault="005236AD" w:rsidP="00B65386">
      <w:pPr>
        <w:spacing w:after="200" w:line="288" w:lineRule="auto"/>
        <w:rPr>
          <w:rFonts w:ascii="Arial" w:hAnsi="Arial" w:cs="Arial"/>
          <w:sz w:val="22"/>
          <w:szCs w:val="22"/>
        </w:rPr>
      </w:pPr>
      <w:r>
        <w:rPr>
          <w:noProof/>
        </w:rPr>
        <w:drawing>
          <wp:inline distT="0" distB="0" distL="0" distR="0" wp14:anchorId="24E67FE3" wp14:editId="788BC602">
            <wp:extent cx="5314950" cy="721419"/>
            <wp:effectExtent l="0" t="0" r="0" b="254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365236" cy="728245"/>
                    </a:xfrm>
                    <a:prstGeom prst="rect">
                      <a:avLst/>
                    </a:prstGeom>
                    <a:noFill/>
                    <a:ln>
                      <a:noFill/>
                    </a:ln>
                  </pic:spPr>
                </pic:pic>
              </a:graphicData>
            </a:graphic>
          </wp:inline>
        </w:drawing>
      </w:r>
      <w:r w:rsidR="0055128B">
        <w:rPr>
          <w:noProof/>
        </w:rPr>
        <w:br/>
      </w:r>
    </w:p>
    <w:p w14:paraId="2947F42B" w14:textId="77777777" w:rsidR="00806D19" w:rsidRDefault="00806D19" w:rsidP="008D1417">
      <w:pPr>
        <w:spacing w:after="200" w:line="288" w:lineRule="auto"/>
        <w:jc w:val="both"/>
        <w:rPr>
          <w:rFonts w:ascii="Arial" w:hAnsi="Arial" w:cs="Arial"/>
          <w:b/>
          <w:bCs/>
          <w:sz w:val="22"/>
          <w:szCs w:val="22"/>
        </w:rPr>
      </w:pPr>
    </w:p>
    <w:p w14:paraId="75707F51" w14:textId="77777777" w:rsidR="00057A71" w:rsidRDefault="00057A71" w:rsidP="00057A71">
      <w:pPr>
        <w:spacing w:line="288" w:lineRule="auto"/>
        <w:jc w:val="both"/>
        <w:rPr>
          <w:rFonts w:ascii="Arial" w:hAnsi="Arial" w:cs="Arial"/>
          <w:b/>
          <w:sz w:val="22"/>
          <w:szCs w:val="22"/>
        </w:rPr>
      </w:pPr>
      <w:r>
        <w:rPr>
          <w:rFonts w:ascii="Arial" w:hAnsi="Arial" w:cs="Arial"/>
          <w:b/>
          <w:sz w:val="22"/>
          <w:szCs w:val="22"/>
        </w:rPr>
        <w:t>Bildmaterial:</w:t>
      </w:r>
    </w:p>
    <w:p w14:paraId="77D14DBE" w14:textId="77777777" w:rsidR="00057A71" w:rsidRPr="009676F7" w:rsidRDefault="00057A71" w:rsidP="00057A71">
      <w:pPr>
        <w:spacing w:line="288" w:lineRule="auto"/>
        <w:jc w:val="both"/>
        <w:rPr>
          <w:rFonts w:ascii="Arial" w:hAnsi="Arial" w:cs="Arial"/>
          <w:sz w:val="22"/>
          <w:szCs w:val="22"/>
        </w:rPr>
      </w:pPr>
    </w:p>
    <w:tbl>
      <w:tblPr>
        <w:tblStyle w:val="Tabellenraster"/>
        <w:tblW w:w="9297" w:type="dxa"/>
        <w:tblInd w:w="108" w:type="dxa"/>
        <w:tblLook w:val="04A0" w:firstRow="1" w:lastRow="0" w:firstColumn="1" w:lastColumn="0" w:noHBand="0" w:noVBand="1"/>
      </w:tblPr>
      <w:tblGrid>
        <w:gridCol w:w="5841"/>
        <w:gridCol w:w="3456"/>
      </w:tblGrid>
      <w:tr w:rsidR="00057A71" w14:paraId="0505DBAA" w14:textId="77777777" w:rsidTr="00085FE0">
        <w:trPr>
          <w:trHeight w:val="2268"/>
        </w:trPr>
        <w:tc>
          <w:tcPr>
            <w:tcW w:w="5841" w:type="dxa"/>
            <w:tcBorders>
              <w:top w:val="single" w:sz="4" w:space="0" w:color="auto"/>
              <w:left w:val="single" w:sz="4" w:space="0" w:color="auto"/>
              <w:bottom w:val="single" w:sz="4" w:space="0" w:color="auto"/>
              <w:right w:val="single" w:sz="4" w:space="0" w:color="auto"/>
            </w:tcBorders>
          </w:tcPr>
          <w:p w14:paraId="33A07406" w14:textId="723E8BE6" w:rsidR="00057A71" w:rsidRDefault="00085FE0" w:rsidP="00A30DE1">
            <w:pPr>
              <w:spacing w:line="288" w:lineRule="auto"/>
              <w:jc w:val="both"/>
              <w:rPr>
                <w:rFonts w:ascii="Arial" w:hAnsi="Arial" w:cs="Arial"/>
                <w:sz w:val="22"/>
                <w:szCs w:val="22"/>
              </w:rPr>
            </w:pPr>
            <w:bookmarkStart w:id="0" w:name="_Hlk100219225"/>
            <w:r w:rsidRPr="00085FE0">
              <w:rPr>
                <w:rFonts w:ascii="Arial" w:hAnsi="Arial" w:cs="Arial"/>
                <w:sz w:val="22"/>
                <w:szCs w:val="22"/>
              </w:rPr>
              <w:drawing>
                <wp:inline distT="0" distB="0" distL="0" distR="0" wp14:anchorId="6489F63B" wp14:editId="624B3531">
                  <wp:extent cx="2709445" cy="2305050"/>
                  <wp:effectExtent l="0" t="0" r="0" b="0"/>
                  <wp:docPr id="127033347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333474" name=""/>
                          <pic:cNvPicPr/>
                        </pic:nvPicPr>
                        <pic:blipFill>
                          <a:blip r:embed="rId12"/>
                          <a:stretch>
                            <a:fillRect/>
                          </a:stretch>
                        </pic:blipFill>
                        <pic:spPr>
                          <a:xfrm>
                            <a:off x="0" y="0"/>
                            <a:ext cx="2724854" cy="2318159"/>
                          </a:xfrm>
                          <a:prstGeom prst="rect">
                            <a:avLst/>
                          </a:prstGeom>
                        </pic:spPr>
                      </pic:pic>
                    </a:graphicData>
                  </a:graphic>
                </wp:inline>
              </w:drawing>
            </w:r>
          </w:p>
        </w:tc>
        <w:tc>
          <w:tcPr>
            <w:tcW w:w="3456" w:type="dxa"/>
            <w:tcBorders>
              <w:top w:val="single" w:sz="4" w:space="0" w:color="auto"/>
              <w:left w:val="single" w:sz="4" w:space="0" w:color="auto"/>
              <w:bottom w:val="single" w:sz="4" w:space="0" w:color="auto"/>
              <w:right w:val="single" w:sz="4" w:space="0" w:color="auto"/>
            </w:tcBorders>
            <w:vAlign w:val="center"/>
          </w:tcPr>
          <w:p w14:paraId="2D8FE9B7" w14:textId="202CB0FA" w:rsidR="00057A71" w:rsidRDefault="006159CA" w:rsidP="006159CA">
            <w:pPr>
              <w:spacing w:line="288" w:lineRule="auto"/>
              <w:jc w:val="center"/>
              <w:rPr>
                <w:rFonts w:ascii="Arial" w:hAnsi="Arial" w:cs="Arial"/>
                <w:b/>
                <w:sz w:val="22"/>
                <w:szCs w:val="22"/>
              </w:rPr>
            </w:pPr>
            <w:r w:rsidRPr="006159CA">
              <w:rPr>
                <w:rFonts w:ascii="Arial" w:hAnsi="Arial" w:cs="Arial"/>
                <w:b/>
                <w:noProof/>
                <w:sz w:val="22"/>
                <w:szCs w:val="22"/>
              </w:rPr>
              <w:drawing>
                <wp:inline distT="0" distB="0" distL="0" distR="0" wp14:anchorId="6D8E2B87" wp14:editId="26BFCE13">
                  <wp:extent cx="1152525" cy="2069780"/>
                  <wp:effectExtent l="0" t="0" r="0" b="6985"/>
                  <wp:docPr id="164589326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893264" name=""/>
                          <pic:cNvPicPr/>
                        </pic:nvPicPr>
                        <pic:blipFill rotWithShape="1">
                          <a:blip r:embed="rId13"/>
                          <a:srcRect r="15671"/>
                          <a:stretch>
                            <a:fillRect/>
                          </a:stretch>
                        </pic:blipFill>
                        <pic:spPr bwMode="auto">
                          <a:xfrm>
                            <a:off x="0" y="0"/>
                            <a:ext cx="1155555" cy="2075222"/>
                          </a:xfrm>
                          <a:prstGeom prst="rect">
                            <a:avLst/>
                          </a:prstGeom>
                          <a:ln>
                            <a:noFill/>
                          </a:ln>
                          <a:extLst>
                            <a:ext uri="{53640926-AAD7-44D8-BBD7-CCE9431645EC}">
                              <a14:shadowObscured xmlns:a14="http://schemas.microsoft.com/office/drawing/2010/main"/>
                            </a:ext>
                          </a:extLst>
                        </pic:spPr>
                      </pic:pic>
                    </a:graphicData>
                  </a:graphic>
                </wp:inline>
              </w:drawing>
            </w:r>
          </w:p>
        </w:tc>
      </w:tr>
      <w:tr w:rsidR="00057A71" w14:paraId="2A6B69D3" w14:textId="77777777" w:rsidTr="00085FE0">
        <w:trPr>
          <w:trHeight w:val="851"/>
        </w:trPr>
        <w:tc>
          <w:tcPr>
            <w:tcW w:w="5841" w:type="dxa"/>
            <w:tcBorders>
              <w:top w:val="single" w:sz="4" w:space="0" w:color="auto"/>
              <w:left w:val="single" w:sz="4" w:space="0" w:color="auto"/>
              <w:bottom w:val="nil"/>
              <w:right w:val="single" w:sz="4" w:space="0" w:color="auto"/>
            </w:tcBorders>
          </w:tcPr>
          <w:p w14:paraId="25765034" w14:textId="5A2C365B" w:rsidR="00057A71" w:rsidRDefault="006159CA" w:rsidP="006159CA">
            <w:pPr>
              <w:spacing w:line="288" w:lineRule="auto"/>
              <w:jc w:val="both"/>
              <w:rPr>
                <w:rFonts w:ascii="Arial" w:hAnsi="Arial" w:cs="Arial"/>
              </w:rPr>
            </w:pPr>
            <w:r>
              <w:rPr>
                <w:rFonts w:ascii="Arial" w:hAnsi="Arial" w:cs="Arial"/>
              </w:rPr>
              <w:t xml:space="preserve">Das neue </w:t>
            </w:r>
            <w:r w:rsidRPr="006159CA">
              <w:rPr>
                <w:rFonts w:ascii="Arial" w:hAnsi="Arial" w:cs="Arial"/>
              </w:rPr>
              <w:t>Orthocryl</w:t>
            </w:r>
            <w:r w:rsidRPr="004D6CE1">
              <w:rPr>
                <w:rFonts w:ascii="Arial" w:hAnsi="Arial" w:cs="Arial"/>
                <w:vertAlign w:val="superscript"/>
              </w:rPr>
              <w:t>®</w:t>
            </w:r>
            <w:r w:rsidR="00E32DCB">
              <w:rPr>
                <w:rFonts w:ascii="Arial" w:hAnsi="Arial" w:cs="Arial"/>
              </w:rPr>
              <w:t xml:space="preserve"> pink</w:t>
            </w:r>
            <w:r w:rsidRPr="006159CA">
              <w:rPr>
                <w:rFonts w:ascii="Arial" w:hAnsi="Arial" w:cs="Arial"/>
              </w:rPr>
              <w:t xml:space="preserve"> verleiht kieferorthopädischen Apparaturen eine besonders ansprechende Optik.</w:t>
            </w:r>
          </w:p>
          <w:p w14:paraId="4CC8B57D" w14:textId="1E7804F2" w:rsidR="00E32DCB" w:rsidRPr="008E643C" w:rsidRDefault="00E32DCB" w:rsidP="006159CA">
            <w:pPr>
              <w:spacing w:line="288" w:lineRule="auto"/>
              <w:jc w:val="both"/>
              <w:rPr>
                <w:rFonts w:ascii="Arial" w:hAnsi="Arial" w:cs="Arial"/>
              </w:rPr>
            </w:pPr>
          </w:p>
        </w:tc>
        <w:tc>
          <w:tcPr>
            <w:tcW w:w="3456" w:type="dxa"/>
            <w:tcBorders>
              <w:top w:val="single" w:sz="4" w:space="0" w:color="auto"/>
              <w:left w:val="single" w:sz="4" w:space="0" w:color="auto"/>
              <w:bottom w:val="nil"/>
              <w:right w:val="single" w:sz="4" w:space="0" w:color="auto"/>
            </w:tcBorders>
          </w:tcPr>
          <w:p w14:paraId="4AE7671C" w14:textId="62264B4C" w:rsidR="00057A71" w:rsidRPr="008E643C" w:rsidRDefault="006159CA" w:rsidP="00A30DE1">
            <w:pPr>
              <w:spacing w:line="288" w:lineRule="auto"/>
              <w:jc w:val="both"/>
              <w:rPr>
                <w:rFonts w:ascii="Arial" w:hAnsi="Arial" w:cs="Arial"/>
              </w:rPr>
            </w:pPr>
            <w:r>
              <w:rPr>
                <w:rFonts w:ascii="Arial" w:hAnsi="Arial" w:cs="Arial"/>
              </w:rPr>
              <w:t xml:space="preserve">Die neue Flüssigkeit ist </w:t>
            </w:r>
            <w:r w:rsidR="00E32DCB">
              <w:rPr>
                <w:rFonts w:ascii="Arial" w:hAnsi="Arial" w:cs="Arial"/>
              </w:rPr>
              <w:t xml:space="preserve">ab sofort </w:t>
            </w:r>
            <w:r w:rsidR="007634B4">
              <w:rPr>
                <w:rFonts w:ascii="Arial" w:hAnsi="Arial" w:cs="Arial"/>
              </w:rPr>
              <w:t xml:space="preserve">bei  </w:t>
            </w:r>
            <w:r>
              <w:rPr>
                <w:rFonts w:ascii="Arial" w:hAnsi="Arial" w:cs="Arial"/>
              </w:rPr>
              <w:t xml:space="preserve">Dentaurum </w:t>
            </w:r>
            <w:r w:rsidR="007634B4">
              <w:rPr>
                <w:rFonts w:ascii="Arial" w:hAnsi="Arial" w:cs="Arial"/>
              </w:rPr>
              <w:t>erhältlich</w:t>
            </w:r>
            <w:r>
              <w:rPr>
                <w:rFonts w:ascii="Arial" w:hAnsi="Arial" w:cs="Arial"/>
              </w:rPr>
              <w:t xml:space="preserve">. </w:t>
            </w:r>
          </w:p>
        </w:tc>
      </w:tr>
      <w:tr w:rsidR="00057A71" w14:paraId="1642C30D" w14:textId="77777777" w:rsidTr="00085FE0">
        <w:trPr>
          <w:trHeight w:val="454"/>
        </w:trPr>
        <w:tc>
          <w:tcPr>
            <w:tcW w:w="5841" w:type="dxa"/>
            <w:tcBorders>
              <w:top w:val="nil"/>
              <w:left w:val="single" w:sz="4" w:space="0" w:color="auto"/>
              <w:bottom w:val="single" w:sz="4" w:space="0" w:color="auto"/>
              <w:right w:val="single" w:sz="4" w:space="0" w:color="auto"/>
            </w:tcBorders>
          </w:tcPr>
          <w:p w14:paraId="75C79685" w14:textId="77777777" w:rsidR="00057A71" w:rsidRPr="008E643C" w:rsidRDefault="00057A71" w:rsidP="00A30DE1">
            <w:pPr>
              <w:spacing w:line="288" w:lineRule="auto"/>
              <w:jc w:val="both"/>
              <w:rPr>
                <w:rFonts w:ascii="Arial" w:hAnsi="Arial" w:cs="Arial"/>
              </w:rPr>
            </w:pPr>
            <w:r w:rsidRPr="008E643C">
              <w:rPr>
                <w:rFonts w:ascii="Arial" w:hAnsi="Arial" w:cs="Arial"/>
                <w:b/>
              </w:rPr>
              <w:t>© Dentaurum</w:t>
            </w:r>
          </w:p>
        </w:tc>
        <w:tc>
          <w:tcPr>
            <w:tcW w:w="3456" w:type="dxa"/>
            <w:tcBorders>
              <w:top w:val="nil"/>
              <w:left w:val="single" w:sz="4" w:space="0" w:color="auto"/>
              <w:bottom w:val="single" w:sz="4" w:space="0" w:color="auto"/>
              <w:right w:val="single" w:sz="4" w:space="0" w:color="auto"/>
            </w:tcBorders>
          </w:tcPr>
          <w:p w14:paraId="04E6687A" w14:textId="77777777" w:rsidR="00057A71" w:rsidRPr="008E643C" w:rsidRDefault="00057A71" w:rsidP="00A30DE1">
            <w:pPr>
              <w:spacing w:line="288" w:lineRule="auto"/>
              <w:jc w:val="both"/>
              <w:rPr>
                <w:rFonts w:ascii="Arial" w:hAnsi="Arial" w:cs="Arial"/>
              </w:rPr>
            </w:pPr>
            <w:r w:rsidRPr="008E643C">
              <w:rPr>
                <w:rFonts w:ascii="Arial" w:hAnsi="Arial" w:cs="Arial"/>
                <w:b/>
              </w:rPr>
              <w:t>© Dentaurum</w:t>
            </w:r>
          </w:p>
        </w:tc>
      </w:tr>
      <w:bookmarkEnd w:id="0"/>
    </w:tbl>
    <w:p w14:paraId="1A417C14" w14:textId="77777777" w:rsidR="00057A71" w:rsidRPr="009676F7" w:rsidRDefault="00057A71" w:rsidP="00057A71">
      <w:pPr>
        <w:spacing w:line="288" w:lineRule="auto"/>
        <w:jc w:val="both"/>
        <w:rPr>
          <w:rFonts w:ascii="Arial" w:hAnsi="Arial" w:cs="Arial"/>
          <w:bCs/>
          <w:sz w:val="22"/>
          <w:szCs w:val="22"/>
        </w:rPr>
      </w:pPr>
    </w:p>
    <w:p w14:paraId="5D41C123" w14:textId="77777777" w:rsidR="00057A71" w:rsidRPr="009676F7" w:rsidRDefault="00057A71" w:rsidP="00057A71">
      <w:pPr>
        <w:spacing w:line="288" w:lineRule="auto"/>
        <w:jc w:val="both"/>
        <w:rPr>
          <w:rFonts w:ascii="Arial" w:hAnsi="Arial" w:cs="Arial"/>
          <w:bCs/>
          <w:sz w:val="22"/>
          <w:szCs w:val="22"/>
        </w:rPr>
      </w:pPr>
    </w:p>
    <w:p w14:paraId="5261A5D6" w14:textId="77777777" w:rsidR="008552EF" w:rsidRDefault="008552EF" w:rsidP="008552EF">
      <w:pPr>
        <w:spacing w:line="312" w:lineRule="auto"/>
        <w:jc w:val="both"/>
        <w:rPr>
          <w:rFonts w:ascii="Arial" w:hAnsi="Arial" w:cs="Arial"/>
          <w:b/>
          <w:bCs/>
          <w:color w:val="000000" w:themeColor="text1"/>
          <w:sz w:val="22"/>
          <w:szCs w:val="22"/>
        </w:rPr>
      </w:pPr>
      <w:r w:rsidRPr="00413A9F">
        <w:rPr>
          <w:rFonts w:ascii="Arial" w:hAnsi="Arial" w:cs="Arial"/>
          <w:b/>
          <w:bCs/>
          <w:color w:val="000000" w:themeColor="text1"/>
          <w:sz w:val="22"/>
          <w:szCs w:val="22"/>
        </w:rPr>
        <w:lastRenderedPageBreak/>
        <w:t>140 JAHRE DENTAURUM – Nur wer die Vergangenheit versteht, kann Zukunft gestalten</w:t>
      </w:r>
    </w:p>
    <w:p w14:paraId="0723E43A" w14:textId="77777777" w:rsidR="008552EF" w:rsidRPr="00413A9F" w:rsidRDefault="008552EF" w:rsidP="008552EF">
      <w:pPr>
        <w:spacing w:line="312" w:lineRule="auto"/>
        <w:jc w:val="both"/>
        <w:rPr>
          <w:rFonts w:ascii="Arial" w:hAnsi="Arial" w:cs="Arial"/>
          <w:b/>
          <w:bCs/>
          <w:color w:val="000000" w:themeColor="text1"/>
          <w:sz w:val="8"/>
          <w:szCs w:val="8"/>
        </w:rPr>
      </w:pPr>
    </w:p>
    <w:p w14:paraId="06F7449D" w14:textId="77777777" w:rsidR="008552EF" w:rsidRPr="00413A9F" w:rsidRDefault="008552EF" w:rsidP="008552EF">
      <w:pPr>
        <w:spacing w:line="312" w:lineRule="auto"/>
        <w:jc w:val="both"/>
        <w:rPr>
          <w:rFonts w:ascii="Arial" w:hAnsi="Arial" w:cs="Arial"/>
          <w:color w:val="000000" w:themeColor="text1"/>
          <w:sz w:val="22"/>
          <w:szCs w:val="22"/>
        </w:rPr>
      </w:pPr>
      <w:r w:rsidRPr="00413A9F">
        <w:rPr>
          <w:rFonts w:ascii="Arial" w:hAnsi="Arial" w:cs="Arial"/>
          <w:color w:val="000000" w:themeColor="text1"/>
          <w:sz w:val="22"/>
          <w:szCs w:val="22"/>
        </w:rPr>
        <w:t>2026 feiern wir mit Stolz eine außergewöhnliche Erfolgsgeschichte: Seit 140 Jahren ist Dentaurum ein treuer Begleiter in der Dentalbranche. Gegründet im Jahr 1886, sind wir das älteste noch ununterbrochen existierende Dentalunternehmen der Welt, seit dem ersten Tag in der Dentalindustrie tätig – und immer noch in Familienbesitz.</w:t>
      </w:r>
    </w:p>
    <w:p w14:paraId="570FEFB5" w14:textId="77777777" w:rsidR="008552EF" w:rsidRPr="00413A9F" w:rsidRDefault="008552EF" w:rsidP="008552EF">
      <w:pPr>
        <w:spacing w:line="312" w:lineRule="auto"/>
        <w:jc w:val="both"/>
        <w:rPr>
          <w:rFonts w:ascii="Arial" w:hAnsi="Arial" w:cs="Arial"/>
          <w:color w:val="000000" w:themeColor="text1"/>
          <w:sz w:val="16"/>
          <w:szCs w:val="16"/>
        </w:rPr>
      </w:pPr>
    </w:p>
    <w:p w14:paraId="196BE732" w14:textId="77777777" w:rsidR="008552EF" w:rsidRPr="00413A9F" w:rsidRDefault="008552EF" w:rsidP="008552EF">
      <w:pPr>
        <w:spacing w:line="312" w:lineRule="auto"/>
        <w:jc w:val="both"/>
        <w:rPr>
          <w:rFonts w:ascii="Arial" w:hAnsi="Arial" w:cs="Arial"/>
          <w:color w:val="000000" w:themeColor="text1"/>
          <w:sz w:val="22"/>
          <w:szCs w:val="22"/>
        </w:rPr>
      </w:pPr>
      <w:r w:rsidRPr="00413A9F">
        <w:rPr>
          <w:rFonts w:ascii="Arial" w:hAnsi="Arial" w:cs="Arial"/>
          <w:color w:val="000000" w:themeColor="text1"/>
          <w:sz w:val="22"/>
          <w:szCs w:val="22"/>
        </w:rPr>
        <w:t xml:space="preserve">Unsere Firmenzentrale in Ispringen im Nordschwarzwald verkörpert den Leitgedanken „Engineered and made in Germany“. Hier entstehen über 8.500 Markenprodukte, die weltweit in den Bereichen Kieferorthopädie, Zahntechnik, Implantologie und Keramik Maßstäbe setzen. </w:t>
      </w:r>
    </w:p>
    <w:p w14:paraId="5B9126FB" w14:textId="77777777" w:rsidR="008552EF" w:rsidRPr="00413A9F" w:rsidRDefault="008552EF" w:rsidP="008552EF">
      <w:pPr>
        <w:spacing w:line="312" w:lineRule="auto"/>
        <w:jc w:val="both"/>
        <w:rPr>
          <w:rFonts w:ascii="Arial" w:hAnsi="Arial" w:cs="Arial"/>
          <w:color w:val="000000" w:themeColor="text1"/>
          <w:sz w:val="16"/>
          <w:szCs w:val="16"/>
        </w:rPr>
      </w:pPr>
    </w:p>
    <w:p w14:paraId="6A913F67" w14:textId="77777777" w:rsidR="008552EF" w:rsidRPr="00413A9F" w:rsidRDefault="008552EF" w:rsidP="008552EF">
      <w:pPr>
        <w:spacing w:line="312" w:lineRule="auto"/>
        <w:jc w:val="both"/>
        <w:rPr>
          <w:rFonts w:ascii="Arial" w:hAnsi="Arial" w:cs="Arial"/>
          <w:color w:val="000000" w:themeColor="text1"/>
          <w:sz w:val="22"/>
          <w:szCs w:val="22"/>
        </w:rPr>
      </w:pPr>
      <w:r w:rsidRPr="00413A9F">
        <w:rPr>
          <w:rFonts w:ascii="Arial" w:hAnsi="Arial" w:cs="Arial"/>
          <w:color w:val="000000" w:themeColor="text1"/>
          <w:sz w:val="22"/>
          <w:szCs w:val="22"/>
        </w:rPr>
        <w:t>Bei Dentaurum steht nicht nur die Entwicklung hochwertiger Produkte im Mittelpunkt, sondern auch das Engagement für die Welt um uns herum. Bereits seit 1989 zählen wir zu den Pionieren im Umwelt- und Klimaschutz und setzen uns aktiv für eine nachhaltige Zukunft ein. Seit 1994 sind Qualitätsmanagement und Umweltmanagement in einem integrierten System vereint, um unsere Prozesse kontinuierlich zu verbessern. Zudem legen wir höchsten Wert auf Arbeitsschutz, einen respektvollen Umgang miteinander und die Gleichbehandlung aller Mitarbeiter.</w:t>
      </w:r>
    </w:p>
    <w:p w14:paraId="613A328D" w14:textId="77777777" w:rsidR="008552EF" w:rsidRPr="00413A9F" w:rsidRDefault="008552EF" w:rsidP="008552EF">
      <w:pPr>
        <w:spacing w:line="312" w:lineRule="auto"/>
        <w:jc w:val="both"/>
        <w:rPr>
          <w:rFonts w:ascii="Arial" w:hAnsi="Arial" w:cs="Arial"/>
          <w:color w:val="000000" w:themeColor="text1"/>
          <w:sz w:val="16"/>
          <w:szCs w:val="16"/>
        </w:rPr>
      </w:pPr>
    </w:p>
    <w:p w14:paraId="10B226CA" w14:textId="77777777" w:rsidR="008552EF" w:rsidRPr="00413A9F" w:rsidRDefault="008552EF" w:rsidP="008552EF">
      <w:pPr>
        <w:spacing w:line="312" w:lineRule="auto"/>
        <w:jc w:val="both"/>
        <w:rPr>
          <w:rFonts w:ascii="Arial" w:hAnsi="Arial" w:cs="Arial"/>
          <w:color w:val="000000" w:themeColor="text1"/>
          <w:sz w:val="22"/>
          <w:szCs w:val="22"/>
        </w:rPr>
      </w:pPr>
      <w:r w:rsidRPr="00413A9F">
        <w:rPr>
          <w:rFonts w:ascii="Arial" w:hAnsi="Arial" w:cs="Arial"/>
          <w:color w:val="000000" w:themeColor="text1"/>
          <w:sz w:val="22"/>
          <w:szCs w:val="22"/>
        </w:rPr>
        <w:t xml:space="preserve">Unser Jubiläum ist nicht nur ein weiterer großer Meilenstein, sondern auch ein Beweis für das Engagement, die Qualität und die Leidenschaft, mit der wir unsere Produkte und Dienstleistungen stetig verbessern. Wir danken unseren Kunden, Partnern und Mitarbeitern für ihr Vertrauen sowie ihre Unterstützung und freuen uns auf die nächsten gemeinsamen Kapitel unserer Erfolgsgeschichte! </w:t>
      </w:r>
    </w:p>
    <w:p w14:paraId="0130513F" w14:textId="30A097F9" w:rsidR="00057A71" w:rsidRPr="00F06BD7" w:rsidRDefault="00057A71" w:rsidP="008552EF">
      <w:pPr>
        <w:spacing w:line="288" w:lineRule="auto"/>
        <w:jc w:val="both"/>
        <w:rPr>
          <w:rFonts w:ascii="Arial" w:hAnsi="Arial" w:cs="Arial"/>
          <w:sz w:val="22"/>
          <w:szCs w:val="22"/>
        </w:rPr>
      </w:pPr>
    </w:p>
    <w:sectPr w:rsidR="00057A71" w:rsidRPr="00F06BD7" w:rsidSect="00304EB1">
      <w:headerReference w:type="default" r:id="rId14"/>
      <w:footerReference w:type="default" r:id="rId15"/>
      <w:pgSz w:w="11906" w:h="16838" w:code="9"/>
      <w:pgMar w:top="1560" w:right="1418" w:bottom="1134" w:left="1418" w:header="284" w:footer="19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3AB964" w14:textId="77777777" w:rsidR="00117F23" w:rsidRDefault="00117F23" w:rsidP="00956719">
      <w:r>
        <w:separator/>
      </w:r>
    </w:p>
  </w:endnote>
  <w:endnote w:type="continuationSeparator" w:id="0">
    <w:p w14:paraId="0A080438" w14:textId="77777777" w:rsidR="00117F23" w:rsidRDefault="00117F23" w:rsidP="009567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3F6E1A" w14:textId="3AE5F353" w:rsidR="004A6708" w:rsidRDefault="004A6708" w:rsidP="004A6708">
    <w:pPr>
      <w:pStyle w:val="Fuzeile"/>
      <w:ind w:hanging="113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C03BD5" w14:textId="77777777" w:rsidR="00117F23" w:rsidRDefault="00117F23" w:rsidP="00956719">
      <w:r>
        <w:separator/>
      </w:r>
    </w:p>
  </w:footnote>
  <w:footnote w:type="continuationSeparator" w:id="0">
    <w:p w14:paraId="0AAC9EAD" w14:textId="77777777" w:rsidR="00117F23" w:rsidRDefault="00117F23" w:rsidP="009567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A4492D" w14:textId="00CCD8BF" w:rsidR="00956719" w:rsidRDefault="00D9094C" w:rsidP="00956719">
    <w:pPr>
      <w:pStyle w:val="Kopfzeile"/>
      <w:ind w:left="-1276"/>
    </w:pPr>
    <w:r>
      <w:rPr>
        <w:noProof/>
      </w:rPr>
      <w:drawing>
        <wp:anchor distT="0" distB="0" distL="114300" distR="114300" simplePos="0" relativeHeight="251658240" behindDoc="1" locked="0" layoutInCell="1" allowOverlap="1" wp14:anchorId="4DA3D31B" wp14:editId="43B37E73">
          <wp:simplePos x="0" y="0"/>
          <wp:positionH relativeFrom="column">
            <wp:posOffset>-895350</wp:posOffset>
          </wp:positionH>
          <wp:positionV relativeFrom="margin">
            <wp:posOffset>-985520</wp:posOffset>
          </wp:positionV>
          <wp:extent cx="7571493" cy="10709998"/>
          <wp:effectExtent l="0" t="0" r="0" b="0"/>
          <wp:wrapNone/>
          <wp:docPr id="136666343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866916" name="Grafik 1"/>
                  <pic:cNvPicPr/>
                </pic:nvPicPr>
                <pic:blipFill>
                  <a:blip r:embed="rId1">
                    <a:extLst>
                      <a:ext uri="{28A0092B-C50C-407E-A947-70E740481C1C}">
                        <a14:useLocalDpi xmlns:a14="http://schemas.microsoft.com/office/drawing/2010/main" val="0"/>
                      </a:ext>
                    </a:extLst>
                  </a:blip>
                  <a:stretch>
                    <a:fillRect/>
                  </a:stretch>
                </pic:blipFill>
                <pic:spPr>
                  <a:xfrm>
                    <a:off x="0" y="0"/>
                    <a:ext cx="7571493" cy="10709998"/>
                  </a:xfrm>
                  <a:prstGeom prst="rect">
                    <a:avLst/>
                  </a:prstGeom>
                </pic:spPr>
              </pic:pic>
            </a:graphicData>
          </a:graphic>
          <wp14:sizeRelH relativeFrom="margin">
            <wp14:pctWidth>0</wp14:pctWidth>
          </wp14:sizeRelH>
          <wp14:sizeRelV relativeFrom="margin">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displayBackgroundShape/>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7A71"/>
    <w:rsid w:val="00026900"/>
    <w:rsid w:val="0003602B"/>
    <w:rsid w:val="00057A71"/>
    <w:rsid w:val="00085FE0"/>
    <w:rsid w:val="000A6AF1"/>
    <w:rsid w:val="000C74EC"/>
    <w:rsid w:val="000F3C90"/>
    <w:rsid w:val="000F79CE"/>
    <w:rsid w:val="00117F23"/>
    <w:rsid w:val="001242C2"/>
    <w:rsid w:val="00125BF1"/>
    <w:rsid w:val="001439A2"/>
    <w:rsid w:val="001A359E"/>
    <w:rsid w:val="001C5139"/>
    <w:rsid w:val="001E771D"/>
    <w:rsid w:val="00281DC4"/>
    <w:rsid w:val="00285EBB"/>
    <w:rsid w:val="00295002"/>
    <w:rsid w:val="00295977"/>
    <w:rsid w:val="002A394E"/>
    <w:rsid w:val="002E024F"/>
    <w:rsid w:val="002F39FB"/>
    <w:rsid w:val="0030053B"/>
    <w:rsid w:val="00304EB1"/>
    <w:rsid w:val="00386FA1"/>
    <w:rsid w:val="00392768"/>
    <w:rsid w:val="003D0A61"/>
    <w:rsid w:val="003D47B4"/>
    <w:rsid w:val="003D7512"/>
    <w:rsid w:val="003E256D"/>
    <w:rsid w:val="00406507"/>
    <w:rsid w:val="00412BB0"/>
    <w:rsid w:val="00422553"/>
    <w:rsid w:val="00426A54"/>
    <w:rsid w:val="00455BB8"/>
    <w:rsid w:val="004A6708"/>
    <w:rsid w:val="004D6CE1"/>
    <w:rsid w:val="00506A85"/>
    <w:rsid w:val="005236AD"/>
    <w:rsid w:val="00525566"/>
    <w:rsid w:val="00531CB4"/>
    <w:rsid w:val="005322EC"/>
    <w:rsid w:val="0055128B"/>
    <w:rsid w:val="0055657B"/>
    <w:rsid w:val="005934C8"/>
    <w:rsid w:val="00596A30"/>
    <w:rsid w:val="005B2F74"/>
    <w:rsid w:val="005B3077"/>
    <w:rsid w:val="005C356D"/>
    <w:rsid w:val="006159CA"/>
    <w:rsid w:val="006A31B2"/>
    <w:rsid w:val="006A471A"/>
    <w:rsid w:val="006A6040"/>
    <w:rsid w:val="006E57C4"/>
    <w:rsid w:val="00742D31"/>
    <w:rsid w:val="00753B0C"/>
    <w:rsid w:val="007634B4"/>
    <w:rsid w:val="0076351D"/>
    <w:rsid w:val="007946CE"/>
    <w:rsid w:val="007E0C7B"/>
    <w:rsid w:val="00805CCC"/>
    <w:rsid w:val="00806D19"/>
    <w:rsid w:val="00836DDD"/>
    <w:rsid w:val="008552EF"/>
    <w:rsid w:val="00867A0B"/>
    <w:rsid w:val="008914C3"/>
    <w:rsid w:val="008A0763"/>
    <w:rsid w:val="008D1417"/>
    <w:rsid w:val="008E1E71"/>
    <w:rsid w:val="00915681"/>
    <w:rsid w:val="00956719"/>
    <w:rsid w:val="00956966"/>
    <w:rsid w:val="00967B6C"/>
    <w:rsid w:val="009F7587"/>
    <w:rsid w:val="00A176F0"/>
    <w:rsid w:val="00A25A4E"/>
    <w:rsid w:val="00A955EA"/>
    <w:rsid w:val="00AA0283"/>
    <w:rsid w:val="00AA1D56"/>
    <w:rsid w:val="00AB0CB5"/>
    <w:rsid w:val="00AB5CE4"/>
    <w:rsid w:val="00B338E8"/>
    <w:rsid w:val="00B57145"/>
    <w:rsid w:val="00B65386"/>
    <w:rsid w:val="00B706B2"/>
    <w:rsid w:val="00B902C9"/>
    <w:rsid w:val="00B94340"/>
    <w:rsid w:val="00BA686C"/>
    <w:rsid w:val="00BA6AAE"/>
    <w:rsid w:val="00BF2E34"/>
    <w:rsid w:val="00C1560B"/>
    <w:rsid w:val="00C3384E"/>
    <w:rsid w:val="00C43367"/>
    <w:rsid w:val="00C44B47"/>
    <w:rsid w:val="00C93DDD"/>
    <w:rsid w:val="00C947D3"/>
    <w:rsid w:val="00CA06D8"/>
    <w:rsid w:val="00CA6646"/>
    <w:rsid w:val="00CF02FC"/>
    <w:rsid w:val="00CF2EE6"/>
    <w:rsid w:val="00D0174D"/>
    <w:rsid w:val="00D14FA4"/>
    <w:rsid w:val="00D171F8"/>
    <w:rsid w:val="00D415F7"/>
    <w:rsid w:val="00D629A4"/>
    <w:rsid w:val="00D836F2"/>
    <w:rsid w:val="00D9094C"/>
    <w:rsid w:val="00D94D3A"/>
    <w:rsid w:val="00DB1BEF"/>
    <w:rsid w:val="00DE6C6B"/>
    <w:rsid w:val="00E15150"/>
    <w:rsid w:val="00E32DCB"/>
    <w:rsid w:val="00EE4319"/>
    <w:rsid w:val="00F223D1"/>
    <w:rsid w:val="00F50658"/>
    <w:rsid w:val="00F60186"/>
    <w:rsid w:val="00F7158B"/>
    <w:rsid w:val="00F931AD"/>
    <w:rsid w:val="00F97267"/>
    <w:rsid w:val="00FC04D8"/>
    <w:rsid w:val="00FE753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E12036F"/>
  <w15:docId w15:val="{C326600E-5AE3-4C06-ACCA-36DCCCD59B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57A71"/>
    <w:pPr>
      <w:spacing w:after="0" w:line="240" w:lineRule="auto"/>
    </w:pPr>
    <w:rPr>
      <w:rFonts w:ascii="Times New Roman" w:eastAsia="Times New Roman" w:hAnsi="Times New Roman" w:cs="Times New Roman"/>
      <w:sz w:val="20"/>
      <w:szCs w:val="20"/>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956719"/>
    <w:pPr>
      <w:tabs>
        <w:tab w:val="center" w:pos="4536"/>
        <w:tab w:val="right" w:pos="9072"/>
      </w:tabs>
    </w:pPr>
    <w:rPr>
      <w:rFonts w:asciiTheme="minorHAnsi" w:eastAsiaTheme="minorHAnsi" w:hAnsiTheme="minorHAnsi" w:cstheme="minorBidi"/>
      <w:sz w:val="22"/>
      <w:szCs w:val="22"/>
      <w:lang w:eastAsia="en-US"/>
    </w:rPr>
  </w:style>
  <w:style w:type="character" w:customStyle="1" w:styleId="KopfzeileZchn">
    <w:name w:val="Kopfzeile Zchn"/>
    <w:basedOn w:val="Absatz-Standardschriftart"/>
    <w:link w:val="Kopfzeile"/>
    <w:uiPriority w:val="99"/>
    <w:rsid w:val="00956719"/>
  </w:style>
  <w:style w:type="paragraph" w:styleId="Fuzeile">
    <w:name w:val="footer"/>
    <w:basedOn w:val="Standard"/>
    <w:link w:val="FuzeileZchn"/>
    <w:uiPriority w:val="99"/>
    <w:unhideWhenUsed/>
    <w:rsid w:val="00956719"/>
    <w:pPr>
      <w:tabs>
        <w:tab w:val="center" w:pos="4536"/>
        <w:tab w:val="right" w:pos="9072"/>
      </w:tabs>
    </w:pPr>
    <w:rPr>
      <w:rFonts w:asciiTheme="minorHAnsi" w:eastAsiaTheme="minorHAnsi" w:hAnsiTheme="minorHAnsi" w:cstheme="minorBidi"/>
      <w:sz w:val="22"/>
      <w:szCs w:val="22"/>
      <w:lang w:eastAsia="en-US"/>
    </w:rPr>
  </w:style>
  <w:style w:type="character" w:customStyle="1" w:styleId="FuzeileZchn">
    <w:name w:val="Fußzeile Zchn"/>
    <w:basedOn w:val="Absatz-Standardschriftart"/>
    <w:link w:val="Fuzeile"/>
    <w:uiPriority w:val="99"/>
    <w:rsid w:val="00956719"/>
  </w:style>
  <w:style w:type="paragraph" w:styleId="Sprechblasentext">
    <w:name w:val="Balloon Text"/>
    <w:basedOn w:val="Standard"/>
    <w:link w:val="SprechblasentextZchn"/>
    <w:uiPriority w:val="99"/>
    <w:semiHidden/>
    <w:unhideWhenUsed/>
    <w:rsid w:val="00956719"/>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956719"/>
    <w:rPr>
      <w:rFonts w:ascii="Tahoma" w:hAnsi="Tahoma" w:cs="Tahoma"/>
      <w:sz w:val="16"/>
      <w:szCs w:val="16"/>
    </w:rPr>
  </w:style>
  <w:style w:type="character" w:styleId="Hyperlink">
    <w:name w:val="Hyperlink"/>
    <w:basedOn w:val="Absatz-Standardschriftart"/>
    <w:semiHidden/>
    <w:rsid w:val="00057A71"/>
    <w:rPr>
      <w:color w:val="0000FF"/>
      <w:u w:val="single"/>
    </w:rPr>
  </w:style>
  <w:style w:type="table" w:styleId="Tabellenraster">
    <w:name w:val="Table Grid"/>
    <w:basedOn w:val="NormaleTabelle"/>
    <w:uiPriority w:val="59"/>
    <w:rsid w:val="00057A71"/>
    <w:pPr>
      <w:spacing w:after="0" w:line="240" w:lineRule="auto"/>
    </w:pPr>
    <w:rPr>
      <w:rFonts w:ascii="Times New Roman" w:eastAsia="Times New Roman" w:hAnsi="Times New Roma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ichtaufgelsteErwhnung">
    <w:name w:val="Unresolved Mention"/>
    <w:basedOn w:val="Absatz-Standardschriftart"/>
    <w:uiPriority w:val="99"/>
    <w:semiHidden/>
    <w:unhideWhenUsed/>
    <w:rsid w:val="00D94D3A"/>
    <w:rPr>
      <w:color w:val="605E5C"/>
      <w:shd w:val="clear" w:color="auto" w:fill="E1DFDD"/>
    </w:rPr>
  </w:style>
  <w:style w:type="paragraph" w:styleId="berarbeitung">
    <w:name w:val="Revision"/>
    <w:hidden/>
    <w:uiPriority w:val="99"/>
    <w:semiHidden/>
    <w:rsid w:val="000F3C90"/>
    <w:pPr>
      <w:spacing w:after="0" w:line="240" w:lineRule="auto"/>
    </w:pPr>
    <w:rPr>
      <w:rFonts w:ascii="Times New Roman" w:eastAsia="Times New Roman" w:hAnsi="Times New Roman" w:cs="Times New Roman"/>
      <w:sz w:val="20"/>
      <w:szCs w:val="20"/>
      <w:lang w:eastAsia="de-DE"/>
    </w:rPr>
  </w:style>
  <w:style w:type="character" w:styleId="Kommentarzeichen">
    <w:name w:val="annotation reference"/>
    <w:basedOn w:val="Absatz-Standardschriftart"/>
    <w:uiPriority w:val="99"/>
    <w:semiHidden/>
    <w:unhideWhenUsed/>
    <w:rsid w:val="006A471A"/>
    <w:rPr>
      <w:sz w:val="16"/>
      <w:szCs w:val="16"/>
    </w:rPr>
  </w:style>
  <w:style w:type="paragraph" w:styleId="Kommentartext">
    <w:name w:val="annotation text"/>
    <w:basedOn w:val="Standard"/>
    <w:link w:val="KommentartextZchn"/>
    <w:uiPriority w:val="99"/>
    <w:unhideWhenUsed/>
    <w:rsid w:val="006A471A"/>
  </w:style>
  <w:style w:type="character" w:customStyle="1" w:styleId="KommentartextZchn">
    <w:name w:val="Kommentartext Zchn"/>
    <w:basedOn w:val="Absatz-Standardschriftart"/>
    <w:link w:val="Kommentartext"/>
    <w:uiPriority w:val="99"/>
    <w:rsid w:val="006A471A"/>
    <w:rPr>
      <w:rFonts w:ascii="Times New Roman" w:eastAsia="Times New Roman" w:hAnsi="Times New Roman" w:cs="Times New Roman"/>
      <w:sz w:val="20"/>
      <w:szCs w:val="20"/>
      <w:lang w:eastAsia="de-DE"/>
    </w:rPr>
  </w:style>
  <w:style w:type="paragraph" w:styleId="Kommentarthema">
    <w:name w:val="annotation subject"/>
    <w:basedOn w:val="Kommentartext"/>
    <w:next w:val="Kommentartext"/>
    <w:link w:val="KommentarthemaZchn"/>
    <w:uiPriority w:val="99"/>
    <w:semiHidden/>
    <w:unhideWhenUsed/>
    <w:rsid w:val="006A471A"/>
    <w:rPr>
      <w:b/>
      <w:bCs/>
    </w:rPr>
  </w:style>
  <w:style w:type="character" w:customStyle="1" w:styleId="KommentarthemaZchn">
    <w:name w:val="Kommentarthema Zchn"/>
    <w:basedOn w:val="KommentartextZchn"/>
    <w:link w:val="Kommentarthema"/>
    <w:uiPriority w:val="99"/>
    <w:semiHidden/>
    <w:rsid w:val="006A471A"/>
    <w:rPr>
      <w:rFonts w:ascii="Times New Roman" w:eastAsia="Times New Roman" w:hAnsi="Times New Roman" w:cs="Times New Roman"/>
      <w:b/>
      <w:bCs/>
      <w:sz w:val="20"/>
      <w:szCs w:val="20"/>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056494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www.dentaurum.de/orthocryl-pink" TargetMode="External"/><Relationship Id="rId13" Type="http://schemas.openxmlformats.org/officeDocument/2006/relationships/image" Target="media/image3.png"/><Relationship Id="rId3" Type="http://schemas.openxmlformats.org/officeDocument/2006/relationships/settings" Target="settings.xml"/><Relationship Id="rId7" Type="http://schemas.openxmlformats.org/officeDocument/2006/relationships/hyperlink" Target="https://www.dentaurum.de/orthocryl-pink" TargetMode="External"/><Relationship Id="rId12" Type="http://schemas.openxmlformats.org/officeDocument/2006/relationships/image" Target="media/image2.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1.jpeg"/><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hyperlink" Target="http://www.dentaurum.com" TargetMode="External"/><Relationship Id="rId4" Type="http://schemas.openxmlformats.org/officeDocument/2006/relationships/webSettings" Target="webSettings.xml"/><Relationship Id="rId9" Type="http://schemas.openxmlformats.org/officeDocument/2006/relationships/hyperlink" Target="mailto:info@dentaurum.com" TargetMode="External"/><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4.jp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E424ADA-7293-46BC-B229-EA13C85860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645</Words>
  <Characters>4066</Characters>
  <Application>Microsoft Office Word</Application>
  <DocSecurity>0</DocSecurity>
  <Lines>33</Lines>
  <Paragraphs>9</Paragraphs>
  <ScaleCrop>false</ScaleCrop>
  <HeadingPairs>
    <vt:vector size="2" baseType="variant">
      <vt:variant>
        <vt:lpstr>Titel</vt:lpstr>
      </vt:variant>
      <vt:variant>
        <vt:i4>1</vt:i4>
      </vt:variant>
    </vt:vector>
  </HeadingPairs>
  <TitlesOfParts>
    <vt:vector size="1" baseType="lpstr">
      <vt:lpstr/>
    </vt:vector>
  </TitlesOfParts>
  <Company>Dentaurum J. P. Winkelstroeter KG</Company>
  <LinksUpToDate>false</LinksUpToDate>
  <CharactersWithSpaces>4702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Smolarek, Nina</dc:creator>
  <cp:lastModifiedBy>Bedouet, Aurore</cp:lastModifiedBy>
  <cp:revision>7</cp:revision>
  <cp:lastPrinted>2016-10-13T07:47:00Z</cp:lastPrinted>
  <dcterms:created xsi:type="dcterms:W3CDTF">2026-08-03T08:56:00Z</dcterms:created>
  <dcterms:modified xsi:type="dcterms:W3CDTF">2026-08-14T14:21:00Z</dcterms:modified>
</cp:coreProperties>
</file>