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8A19F1" w14:textId="2DEFD7BA" w:rsidR="00DF7E3C" w:rsidRPr="007143ED" w:rsidRDefault="00AA55B4" w:rsidP="00054613">
      <w:pPr>
        <w:spacing w:line="288" w:lineRule="auto"/>
        <w:jc w:val="center"/>
        <w:rPr>
          <w:rFonts w:ascii="Arial" w:hAnsi="Arial" w:cs="Arial"/>
          <w:b/>
          <w:iCs/>
          <w:color w:val="000000" w:themeColor="text1"/>
          <w:sz w:val="24"/>
          <w:szCs w:val="22"/>
        </w:rPr>
      </w:pPr>
      <w:r w:rsidRPr="007143ED">
        <w:rPr>
          <w:rFonts w:ascii="Arial" w:hAnsi="Arial" w:cs="Arial"/>
          <w:b/>
          <w:iCs/>
          <w:color w:val="000000" w:themeColor="text1"/>
          <w:sz w:val="24"/>
          <w:szCs w:val="22"/>
        </w:rPr>
        <w:t xml:space="preserve">Dentaurum </w:t>
      </w:r>
      <w:r w:rsidR="00871249" w:rsidRPr="007143ED">
        <w:rPr>
          <w:rFonts w:ascii="Arial" w:hAnsi="Arial" w:cs="Arial"/>
          <w:b/>
          <w:iCs/>
          <w:color w:val="000000" w:themeColor="text1"/>
          <w:sz w:val="24"/>
          <w:szCs w:val="22"/>
        </w:rPr>
        <w:t xml:space="preserve">kürt </w:t>
      </w:r>
      <w:r w:rsidR="00DF7E3C" w:rsidRPr="007143ED">
        <w:rPr>
          <w:rFonts w:ascii="Arial" w:hAnsi="Arial" w:cs="Arial"/>
          <w:b/>
          <w:iCs/>
          <w:color w:val="000000" w:themeColor="text1"/>
          <w:sz w:val="24"/>
          <w:szCs w:val="22"/>
        </w:rPr>
        <w:t xml:space="preserve">Hans-Peter Bantleon </w:t>
      </w:r>
      <w:r w:rsidR="00871249" w:rsidRPr="007143ED">
        <w:rPr>
          <w:rFonts w:ascii="Arial" w:hAnsi="Arial" w:cs="Arial"/>
          <w:b/>
          <w:iCs/>
          <w:color w:val="000000" w:themeColor="text1"/>
          <w:sz w:val="24"/>
          <w:szCs w:val="22"/>
        </w:rPr>
        <w:t>Preisträger 2026:</w:t>
      </w:r>
    </w:p>
    <w:p w14:paraId="7FA70256" w14:textId="75ED5C03" w:rsidR="00871249" w:rsidRPr="007143ED" w:rsidRDefault="00871249" w:rsidP="00054613">
      <w:pPr>
        <w:spacing w:line="288" w:lineRule="auto"/>
        <w:jc w:val="center"/>
        <w:rPr>
          <w:rFonts w:ascii="Arial" w:hAnsi="Arial" w:cs="Arial"/>
          <w:b/>
          <w:color w:val="000000" w:themeColor="text1"/>
          <w:sz w:val="24"/>
          <w:szCs w:val="22"/>
        </w:rPr>
      </w:pPr>
      <w:r w:rsidRPr="007143ED">
        <w:rPr>
          <w:rFonts w:ascii="Arial" w:hAnsi="Arial" w:cs="Arial"/>
          <w:b/>
          <w:color w:val="000000" w:themeColor="text1"/>
          <w:sz w:val="24"/>
          <w:szCs w:val="22"/>
        </w:rPr>
        <w:t xml:space="preserve">Verleihung auf der </w:t>
      </w:r>
      <w:r w:rsidR="00006A44" w:rsidRPr="007143ED">
        <w:rPr>
          <w:rFonts w:ascii="Arial" w:hAnsi="Arial" w:cs="Arial"/>
          <w:b/>
          <w:color w:val="000000" w:themeColor="text1"/>
          <w:sz w:val="24"/>
          <w:szCs w:val="22"/>
        </w:rPr>
        <w:t>ÖGKFO</w:t>
      </w:r>
      <w:r w:rsidRPr="007143ED">
        <w:rPr>
          <w:rFonts w:ascii="Arial" w:hAnsi="Arial" w:cs="Arial"/>
          <w:b/>
          <w:color w:val="000000" w:themeColor="text1"/>
          <w:sz w:val="24"/>
          <w:szCs w:val="22"/>
        </w:rPr>
        <w:t xml:space="preserve">-Tagung </w:t>
      </w:r>
      <w:r w:rsidR="005D5A86" w:rsidRPr="007143ED">
        <w:rPr>
          <w:rFonts w:ascii="Arial" w:hAnsi="Arial" w:cs="Arial"/>
          <w:b/>
          <w:color w:val="000000" w:themeColor="text1"/>
          <w:sz w:val="24"/>
          <w:szCs w:val="22"/>
        </w:rPr>
        <w:t>in Kitzbühel</w:t>
      </w:r>
    </w:p>
    <w:p w14:paraId="51645E0E" w14:textId="77777777" w:rsidR="00871249" w:rsidRPr="00054613" w:rsidRDefault="00871249" w:rsidP="00054613">
      <w:pPr>
        <w:spacing w:line="288" w:lineRule="auto"/>
        <w:rPr>
          <w:rFonts w:ascii="Arial" w:hAnsi="Arial" w:cs="Arial"/>
          <w:b/>
          <w:sz w:val="14"/>
          <w:szCs w:val="12"/>
        </w:rPr>
      </w:pPr>
    </w:p>
    <w:p w14:paraId="692F0F2D" w14:textId="27DC78A4" w:rsidR="00A97BC2" w:rsidRPr="00013416" w:rsidRDefault="00A97BC2" w:rsidP="00054613">
      <w:pPr>
        <w:pStyle w:val="Textkrper"/>
        <w:spacing w:line="288" w:lineRule="auto"/>
        <w:jc w:val="both"/>
        <w:rPr>
          <w:rFonts w:ascii="Arial" w:hAnsi="Arial" w:cs="Arial"/>
          <w:b/>
          <w:bCs/>
          <w:sz w:val="22"/>
          <w:szCs w:val="22"/>
        </w:rPr>
      </w:pPr>
      <w:r w:rsidRPr="00A97BC2">
        <w:rPr>
          <w:rFonts w:ascii="Arial" w:hAnsi="Arial" w:cs="Arial"/>
          <w:b/>
          <w:bCs/>
          <w:sz w:val="22"/>
          <w:szCs w:val="22"/>
        </w:rPr>
        <w:t xml:space="preserve">Kitzbühel wurde </w:t>
      </w:r>
      <w:r w:rsidR="004D606F">
        <w:rPr>
          <w:rFonts w:ascii="Arial" w:hAnsi="Arial" w:cs="Arial"/>
          <w:b/>
          <w:bCs/>
          <w:sz w:val="22"/>
          <w:szCs w:val="22"/>
        </w:rPr>
        <w:t>in diesen Tagen</w:t>
      </w:r>
      <w:r>
        <w:rPr>
          <w:rFonts w:ascii="Arial" w:hAnsi="Arial" w:cs="Arial"/>
          <w:b/>
          <w:bCs/>
          <w:sz w:val="22"/>
          <w:szCs w:val="22"/>
        </w:rPr>
        <w:t xml:space="preserve"> </w:t>
      </w:r>
      <w:r w:rsidRPr="00A97BC2">
        <w:rPr>
          <w:rFonts w:ascii="Arial" w:hAnsi="Arial" w:cs="Arial"/>
          <w:b/>
          <w:bCs/>
          <w:sz w:val="22"/>
          <w:szCs w:val="22"/>
        </w:rPr>
        <w:t>erneut zum Treffpunkt der internationalen Kieferorthopädie</w:t>
      </w:r>
      <w:r w:rsidR="004D606F">
        <w:rPr>
          <w:rFonts w:ascii="Arial" w:hAnsi="Arial" w:cs="Arial"/>
          <w:b/>
          <w:bCs/>
          <w:sz w:val="22"/>
          <w:szCs w:val="22"/>
        </w:rPr>
        <w:t>-Szene</w:t>
      </w:r>
      <w:r w:rsidRPr="00A97BC2">
        <w:rPr>
          <w:rFonts w:ascii="Arial" w:hAnsi="Arial" w:cs="Arial"/>
          <w:b/>
          <w:bCs/>
          <w:sz w:val="22"/>
          <w:szCs w:val="22"/>
        </w:rPr>
        <w:t>: Zur 54. Internationalen Fortbildungstagung der ÖGKFO (Österreichische Gesellschaft für Kieferorthopädie) kamen zahlreiche Fachbesucher zusammen. Das mehrtägige Programm spannte einen Bogen von aktuellen klinischen Themen wie der „Aligner-Therapie bei Kindern und Jugendlichen</w:t>
      </w:r>
      <w:r>
        <w:rPr>
          <w:rFonts w:ascii="Arial" w:hAnsi="Arial" w:cs="Arial"/>
          <w:b/>
          <w:bCs/>
          <w:sz w:val="22"/>
          <w:szCs w:val="22"/>
        </w:rPr>
        <w:t>“</w:t>
      </w:r>
      <w:r w:rsidRPr="00A97BC2">
        <w:rPr>
          <w:rFonts w:ascii="Times New Roman" w:hAnsi="Times New Roman"/>
          <w:sz w:val="20"/>
        </w:rPr>
        <w:t xml:space="preserve"> </w:t>
      </w:r>
      <w:r w:rsidRPr="00A97BC2">
        <w:rPr>
          <w:rFonts w:ascii="Arial" w:hAnsi="Arial" w:cs="Arial"/>
          <w:b/>
          <w:bCs/>
          <w:sz w:val="22"/>
          <w:szCs w:val="22"/>
        </w:rPr>
        <w:t xml:space="preserve">bis hin zu praxisrelevanten Herausforderungen wie „Cybercrime in der Praxis“. Ein besonderer Höhepunkt der Tagung war die Verleihung des Hans-Peter-Bantleon-Förderpreises für Kieferorthopädie. </w:t>
      </w:r>
      <w:r>
        <w:rPr>
          <w:rFonts w:ascii="Arial" w:hAnsi="Arial" w:cs="Arial"/>
          <w:b/>
          <w:bCs/>
          <w:sz w:val="22"/>
          <w:szCs w:val="22"/>
        </w:rPr>
        <w:t>Dentaurum</w:t>
      </w:r>
      <w:r w:rsidRPr="00A97BC2">
        <w:rPr>
          <w:rFonts w:ascii="Arial" w:hAnsi="Arial" w:cs="Arial"/>
          <w:b/>
          <w:bCs/>
          <w:sz w:val="22"/>
          <w:szCs w:val="22"/>
        </w:rPr>
        <w:t xml:space="preserve"> stiftete auch in diesem Jahr das Preisgeld für den ersten Platz der renommierten wissenschaftlichen Auszeichnung der ÖGKFO.</w:t>
      </w:r>
    </w:p>
    <w:p w14:paraId="0849FFB2" w14:textId="6421746C" w:rsidR="000F315B" w:rsidRDefault="004056D0" w:rsidP="00054613">
      <w:pPr>
        <w:pStyle w:val="Textkrper"/>
        <w:spacing w:line="288" w:lineRule="auto"/>
        <w:jc w:val="both"/>
        <w:rPr>
          <w:rFonts w:ascii="Arial" w:hAnsi="Arial" w:cs="Arial"/>
          <w:sz w:val="22"/>
          <w:szCs w:val="22"/>
        </w:rPr>
      </w:pPr>
      <w:r w:rsidRPr="00054613">
        <w:rPr>
          <w:rFonts w:ascii="Arial" w:hAnsi="Arial" w:cs="Arial"/>
          <w:b/>
          <w:bCs/>
          <w:sz w:val="14"/>
          <w:szCs w:val="14"/>
          <w:lang w:val="de-AT"/>
        </w:rPr>
        <w:br/>
      </w:r>
      <w:r w:rsidR="00C96E73" w:rsidRPr="00C96E73">
        <w:rPr>
          <w:rFonts w:ascii="Arial" w:hAnsi="Arial" w:cs="Arial"/>
          <w:b/>
          <w:bCs/>
          <w:sz w:val="22"/>
          <w:szCs w:val="22"/>
        </w:rPr>
        <w:t>20 Jahre Förderung für die KFO-Forschung</w:t>
      </w:r>
      <w:r w:rsidR="00C96E73" w:rsidRPr="00C96E73">
        <w:rPr>
          <w:rFonts w:ascii="Arial" w:hAnsi="Arial" w:cs="Arial"/>
          <w:b/>
          <w:bCs/>
          <w:sz w:val="22"/>
          <w:szCs w:val="22"/>
        </w:rPr>
        <w:tab/>
      </w:r>
      <w:r w:rsidR="00C96E73">
        <w:rPr>
          <w:rFonts w:ascii="Arial" w:hAnsi="Arial" w:cs="Arial"/>
          <w:sz w:val="22"/>
          <w:szCs w:val="22"/>
        </w:rPr>
        <w:br/>
      </w:r>
      <w:r w:rsidR="005C7437" w:rsidRPr="005C7437">
        <w:rPr>
          <w:rFonts w:ascii="Arial" w:hAnsi="Arial" w:cs="Arial"/>
          <w:sz w:val="22"/>
          <w:szCs w:val="22"/>
        </w:rPr>
        <w:t>Der Förderpreis wird</w:t>
      </w:r>
      <w:r w:rsidR="005C7437">
        <w:rPr>
          <w:rFonts w:ascii="Arial" w:hAnsi="Arial" w:cs="Arial"/>
          <w:sz w:val="22"/>
          <w:szCs w:val="22"/>
        </w:rPr>
        <w:t xml:space="preserve"> seit 2006</w:t>
      </w:r>
      <w:r w:rsidR="005C7437" w:rsidRPr="005C7437">
        <w:rPr>
          <w:rFonts w:ascii="Arial" w:hAnsi="Arial" w:cs="Arial"/>
          <w:sz w:val="22"/>
          <w:szCs w:val="22"/>
        </w:rPr>
        <w:t xml:space="preserve"> jährlich anlässlich der Jahrestagung der ÖGKFO verliehen.</w:t>
      </w:r>
      <w:r w:rsidR="005C7437">
        <w:rPr>
          <w:rFonts w:ascii="Arial" w:hAnsi="Arial" w:cs="Arial"/>
          <w:sz w:val="22"/>
          <w:szCs w:val="22"/>
        </w:rPr>
        <w:t xml:space="preserve"> </w:t>
      </w:r>
      <w:r w:rsidR="005C7437" w:rsidRPr="005C7437">
        <w:rPr>
          <w:rFonts w:ascii="Arial" w:hAnsi="Arial" w:cs="Arial"/>
          <w:sz w:val="22"/>
          <w:szCs w:val="22"/>
        </w:rPr>
        <w:t>In Gedenken an den langjährigen ÖGKFO</w:t>
      </w:r>
      <w:r w:rsidR="005C7437">
        <w:rPr>
          <w:rFonts w:ascii="Arial" w:hAnsi="Arial" w:cs="Arial"/>
          <w:sz w:val="22"/>
          <w:szCs w:val="22"/>
        </w:rPr>
        <w:t>-</w:t>
      </w:r>
      <w:r w:rsidR="005C7437" w:rsidRPr="005C7437">
        <w:rPr>
          <w:rFonts w:ascii="Arial" w:hAnsi="Arial" w:cs="Arial"/>
          <w:sz w:val="22"/>
          <w:szCs w:val="22"/>
        </w:rPr>
        <w:t>Präsidenten Prof. Dr. Hans-Peter Bantleon</w:t>
      </w:r>
      <w:r w:rsidR="005C7437">
        <w:rPr>
          <w:rFonts w:ascii="Arial" w:hAnsi="Arial" w:cs="Arial"/>
          <w:sz w:val="22"/>
          <w:szCs w:val="22"/>
        </w:rPr>
        <w:t xml:space="preserve"> (</w:t>
      </w:r>
      <w:r w:rsidR="005D7E3E" w:rsidRPr="005D7E3E">
        <w:rPr>
          <w:rFonts w:ascii="Arial" w:hAnsi="Arial" w:cs="Arial"/>
          <w:sz w:val="22"/>
          <w:szCs w:val="22"/>
        </w:rPr>
        <w:t>†</w:t>
      </w:r>
      <w:r w:rsidR="005C7437">
        <w:rPr>
          <w:rFonts w:ascii="Arial" w:hAnsi="Arial" w:cs="Arial"/>
          <w:sz w:val="22"/>
          <w:szCs w:val="22"/>
        </w:rPr>
        <w:t xml:space="preserve"> 2021) </w:t>
      </w:r>
      <w:r w:rsidR="005C7437" w:rsidRPr="005C7437">
        <w:rPr>
          <w:rFonts w:ascii="Arial" w:hAnsi="Arial" w:cs="Arial"/>
          <w:sz w:val="22"/>
          <w:szCs w:val="22"/>
        </w:rPr>
        <w:t xml:space="preserve">wurde der </w:t>
      </w:r>
      <w:r w:rsidR="005C7437">
        <w:rPr>
          <w:rFonts w:ascii="Arial" w:hAnsi="Arial" w:cs="Arial"/>
          <w:sz w:val="22"/>
          <w:szCs w:val="22"/>
        </w:rPr>
        <w:t>„</w:t>
      </w:r>
      <w:r w:rsidR="005C7437" w:rsidRPr="005C7437">
        <w:rPr>
          <w:rFonts w:ascii="Arial" w:hAnsi="Arial" w:cs="Arial"/>
          <w:sz w:val="22"/>
          <w:szCs w:val="22"/>
        </w:rPr>
        <w:t>Wissenschaftliche Förderpreis der ÖGKFO</w:t>
      </w:r>
      <w:r w:rsidR="005C7437">
        <w:rPr>
          <w:rFonts w:ascii="Arial" w:hAnsi="Arial" w:cs="Arial"/>
          <w:sz w:val="22"/>
          <w:szCs w:val="22"/>
        </w:rPr>
        <w:t>“</w:t>
      </w:r>
      <w:r w:rsidR="005C7437" w:rsidRPr="005C7437">
        <w:rPr>
          <w:rFonts w:ascii="Arial" w:hAnsi="Arial" w:cs="Arial"/>
          <w:sz w:val="22"/>
          <w:szCs w:val="22"/>
        </w:rPr>
        <w:t xml:space="preserve"> 2022 in „Hans-Peter Bantleon Förderpreis</w:t>
      </w:r>
      <w:r w:rsidR="005C7437">
        <w:rPr>
          <w:rFonts w:ascii="Arial" w:hAnsi="Arial" w:cs="Arial"/>
          <w:sz w:val="22"/>
          <w:szCs w:val="22"/>
        </w:rPr>
        <w:t>“</w:t>
      </w:r>
      <w:r w:rsidR="005C7437" w:rsidRPr="005C7437">
        <w:rPr>
          <w:rFonts w:ascii="Arial" w:hAnsi="Arial" w:cs="Arial"/>
          <w:sz w:val="22"/>
          <w:szCs w:val="22"/>
        </w:rPr>
        <w:t xml:space="preserve"> umbenannt. </w:t>
      </w:r>
      <w:r w:rsidR="00C96E73">
        <w:rPr>
          <w:rFonts w:ascii="Arial" w:hAnsi="Arial" w:cs="Arial"/>
          <w:sz w:val="22"/>
          <w:szCs w:val="22"/>
        </w:rPr>
        <w:t>S</w:t>
      </w:r>
      <w:r w:rsidR="005C7437">
        <w:rPr>
          <w:rFonts w:ascii="Arial" w:hAnsi="Arial" w:cs="Arial"/>
          <w:sz w:val="22"/>
          <w:szCs w:val="22"/>
        </w:rPr>
        <w:t xml:space="preserve">eit </w:t>
      </w:r>
      <w:r w:rsidR="004F237F">
        <w:rPr>
          <w:rFonts w:ascii="Arial" w:hAnsi="Arial" w:cs="Arial"/>
          <w:sz w:val="22"/>
          <w:szCs w:val="22"/>
        </w:rPr>
        <w:t xml:space="preserve">2013 </w:t>
      </w:r>
      <w:r w:rsidR="00C96E73">
        <w:rPr>
          <w:rFonts w:ascii="Arial" w:hAnsi="Arial" w:cs="Arial"/>
          <w:sz w:val="22"/>
          <w:szCs w:val="22"/>
        </w:rPr>
        <w:t xml:space="preserve">fungiert Dentaurum </w:t>
      </w:r>
      <w:r w:rsidR="005C7437">
        <w:rPr>
          <w:rFonts w:ascii="Arial" w:hAnsi="Arial" w:cs="Arial"/>
          <w:sz w:val="22"/>
          <w:szCs w:val="22"/>
        </w:rPr>
        <w:t>a</w:t>
      </w:r>
      <w:r w:rsidR="005C7437" w:rsidRPr="005C7437">
        <w:rPr>
          <w:rFonts w:ascii="Arial" w:hAnsi="Arial" w:cs="Arial"/>
          <w:sz w:val="22"/>
          <w:szCs w:val="22"/>
        </w:rPr>
        <w:t>ls Hauptsponsor des Preises</w:t>
      </w:r>
      <w:r w:rsidR="00AA0B32">
        <w:rPr>
          <w:rFonts w:ascii="Arial" w:hAnsi="Arial" w:cs="Arial"/>
          <w:sz w:val="22"/>
          <w:szCs w:val="22"/>
        </w:rPr>
        <w:t>.</w:t>
      </w:r>
    </w:p>
    <w:p w14:paraId="10A2FB91" w14:textId="77777777" w:rsidR="00711AB5" w:rsidRPr="00054613" w:rsidRDefault="00711AB5" w:rsidP="00054613">
      <w:pPr>
        <w:pStyle w:val="Textkrper"/>
        <w:spacing w:line="288" w:lineRule="auto"/>
        <w:jc w:val="both"/>
        <w:rPr>
          <w:rFonts w:ascii="Arial" w:hAnsi="Arial" w:cs="Arial"/>
          <w:sz w:val="14"/>
          <w:szCs w:val="14"/>
        </w:rPr>
      </w:pPr>
    </w:p>
    <w:p w14:paraId="43499B96" w14:textId="4D6EC447" w:rsidR="00F506E9" w:rsidRDefault="00711AB5" w:rsidP="00054613">
      <w:pPr>
        <w:suppressAutoHyphens/>
        <w:spacing w:line="288" w:lineRule="auto"/>
        <w:jc w:val="both"/>
        <w:rPr>
          <w:rFonts w:ascii="Arial" w:hAnsi="Arial" w:cs="Arial"/>
          <w:sz w:val="22"/>
        </w:rPr>
      </w:pPr>
      <w:r w:rsidRPr="00E30190">
        <w:rPr>
          <w:rFonts w:ascii="Arial" w:hAnsi="Arial" w:cs="Arial"/>
          <w:sz w:val="22"/>
        </w:rPr>
        <w:t>Als führendes Unternehmen in der Dentalbranche förder</w:t>
      </w:r>
      <w:r>
        <w:rPr>
          <w:rFonts w:ascii="Arial" w:hAnsi="Arial" w:cs="Arial"/>
          <w:sz w:val="22"/>
        </w:rPr>
        <w:t xml:space="preserve">t Dentaurum </w:t>
      </w:r>
      <w:r w:rsidRPr="00E30190">
        <w:rPr>
          <w:rFonts w:ascii="Arial" w:hAnsi="Arial" w:cs="Arial"/>
          <w:sz w:val="22"/>
        </w:rPr>
        <w:t xml:space="preserve">international Fachkräfte </w:t>
      </w:r>
      <w:r w:rsidR="001B7F46">
        <w:rPr>
          <w:rFonts w:ascii="Arial" w:hAnsi="Arial" w:cs="Arial"/>
          <w:sz w:val="22"/>
        </w:rPr>
        <w:t xml:space="preserve">und </w:t>
      </w:r>
      <w:r w:rsidR="001B7F46" w:rsidRPr="00F248FE">
        <w:rPr>
          <w:rFonts w:ascii="Arial" w:hAnsi="Arial" w:cs="Arial"/>
          <w:sz w:val="22"/>
          <w:szCs w:val="22"/>
        </w:rPr>
        <w:t>setzt auf Dialog: Kooperationen mit Universitäten, Zahnärzten und Zahntechnikern sichern optimale</w:t>
      </w:r>
      <w:r w:rsidR="001B7F46">
        <w:rPr>
          <w:rFonts w:ascii="Arial" w:hAnsi="Arial" w:cs="Arial"/>
          <w:sz w:val="22"/>
          <w:szCs w:val="22"/>
        </w:rPr>
        <w:t xml:space="preserve"> </w:t>
      </w:r>
      <w:r w:rsidR="001B7F46" w:rsidRPr="00F248FE">
        <w:rPr>
          <w:rFonts w:ascii="Arial" w:hAnsi="Arial" w:cs="Arial"/>
          <w:sz w:val="22"/>
          <w:szCs w:val="22"/>
        </w:rPr>
        <w:t>Ergebnisse</w:t>
      </w:r>
      <w:r w:rsidR="00641C27">
        <w:rPr>
          <w:rFonts w:ascii="Arial" w:hAnsi="Arial" w:cs="Arial"/>
          <w:sz w:val="22"/>
        </w:rPr>
        <w:t xml:space="preserve">. </w:t>
      </w:r>
      <w:r w:rsidR="001B7F46">
        <w:rPr>
          <w:rFonts w:ascii="Arial" w:hAnsi="Arial" w:cs="Arial"/>
          <w:sz w:val="22"/>
        </w:rPr>
        <w:t>I</w:t>
      </w:r>
      <w:r w:rsidR="00F506E9" w:rsidRPr="00F248FE">
        <w:rPr>
          <w:rFonts w:ascii="Arial" w:hAnsi="Arial" w:cs="Arial"/>
          <w:sz w:val="22"/>
          <w:szCs w:val="22"/>
        </w:rPr>
        <w:t>ntensiv</w:t>
      </w:r>
      <w:r w:rsidR="001B7F46">
        <w:rPr>
          <w:rFonts w:ascii="Arial" w:hAnsi="Arial" w:cs="Arial"/>
          <w:sz w:val="22"/>
          <w:szCs w:val="22"/>
        </w:rPr>
        <w:t>e</w:t>
      </w:r>
      <w:r w:rsidR="00F506E9" w:rsidRPr="00F248FE">
        <w:rPr>
          <w:rFonts w:ascii="Arial" w:hAnsi="Arial" w:cs="Arial"/>
          <w:sz w:val="22"/>
          <w:szCs w:val="22"/>
        </w:rPr>
        <w:t xml:space="preserve"> Forschungs- und Entwicklungsarbeit </w:t>
      </w:r>
      <w:r w:rsidR="001B7F46">
        <w:rPr>
          <w:rFonts w:ascii="Arial" w:hAnsi="Arial" w:cs="Arial"/>
          <w:sz w:val="22"/>
          <w:szCs w:val="22"/>
        </w:rPr>
        <w:t>münden in</w:t>
      </w:r>
      <w:r w:rsidR="00F506E9" w:rsidRPr="00F248FE">
        <w:rPr>
          <w:rFonts w:ascii="Arial" w:hAnsi="Arial" w:cs="Arial"/>
          <w:sz w:val="22"/>
          <w:szCs w:val="22"/>
        </w:rPr>
        <w:t xml:space="preserve"> technologisch innovative</w:t>
      </w:r>
      <w:r w:rsidR="001B7F46">
        <w:rPr>
          <w:rFonts w:ascii="Arial" w:hAnsi="Arial" w:cs="Arial"/>
          <w:sz w:val="22"/>
          <w:szCs w:val="22"/>
        </w:rPr>
        <w:t>n</w:t>
      </w:r>
      <w:r w:rsidR="00F506E9" w:rsidRPr="00F248FE">
        <w:rPr>
          <w:rFonts w:ascii="Arial" w:hAnsi="Arial" w:cs="Arial"/>
          <w:sz w:val="22"/>
          <w:szCs w:val="22"/>
        </w:rPr>
        <w:t xml:space="preserve"> Fertigungstechnologien und erstklassige</w:t>
      </w:r>
      <w:r w:rsidR="001B7F46">
        <w:rPr>
          <w:rFonts w:ascii="Arial" w:hAnsi="Arial" w:cs="Arial"/>
          <w:sz w:val="22"/>
          <w:szCs w:val="22"/>
        </w:rPr>
        <w:t>n</w:t>
      </w:r>
      <w:r w:rsidR="00F506E9" w:rsidRPr="00F248FE">
        <w:rPr>
          <w:rFonts w:ascii="Arial" w:hAnsi="Arial" w:cs="Arial"/>
          <w:sz w:val="22"/>
          <w:szCs w:val="22"/>
        </w:rPr>
        <w:t xml:space="preserve"> Produkte</w:t>
      </w:r>
      <w:r w:rsidR="001B7F46">
        <w:rPr>
          <w:rFonts w:ascii="Arial" w:hAnsi="Arial" w:cs="Arial"/>
          <w:sz w:val="22"/>
          <w:szCs w:val="22"/>
        </w:rPr>
        <w:t>n</w:t>
      </w:r>
      <w:r w:rsidR="00F506E9" w:rsidRPr="00F248FE">
        <w:rPr>
          <w:rFonts w:ascii="Arial" w:hAnsi="Arial" w:cs="Arial"/>
          <w:sz w:val="22"/>
          <w:szCs w:val="22"/>
        </w:rPr>
        <w:t xml:space="preserve">. </w:t>
      </w:r>
    </w:p>
    <w:p w14:paraId="5FD7FF24" w14:textId="6D47ABAC" w:rsidR="00711AB5" w:rsidRPr="00F506E9" w:rsidRDefault="00707B1D" w:rsidP="00054613">
      <w:pPr>
        <w:suppressAutoHyphens/>
        <w:spacing w:line="288" w:lineRule="auto"/>
        <w:jc w:val="both"/>
        <w:rPr>
          <w:rFonts w:ascii="Arial" w:hAnsi="Arial" w:cs="Arial"/>
          <w:sz w:val="22"/>
        </w:rPr>
      </w:pPr>
      <w:r>
        <w:rPr>
          <w:rFonts w:ascii="Arial" w:hAnsi="Arial" w:cs="Arial"/>
          <w:sz w:val="22"/>
        </w:rPr>
        <w:t>Weitere n</w:t>
      </w:r>
      <w:r w:rsidR="002830DF">
        <w:rPr>
          <w:rFonts w:ascii="Arial" w:hAnsi="Arial" w:cs="Arial"/>
          <w:sz w:val="22"/>
        </w:rPr>
        <w:t>ennenswert</w:t>
      </w:r>
      <w:r>
        <w:rPr>
          <w:rFonts w:ascii="Arial" w:hAnsi="Arial" w:cs="Arial"/>
          <w:sz w:val="22"/>
        </w:rPr>
        <w:t>e</w:t>
      </w:r>
      <w:r w:rsidR="002830DF">
        <w:rPr>
          <w:rFonts w:ascii="Arial" w:hAnsi="Arial" w:cs="Arial"/>
          <w:sz w:val="22"/>
        </w:rPr>
        <w:t xml:space="preserve"> </w:t>
      </w:r>
      <w:r w:rsidR="00DB0839">
        <w:rPr>
          <w:rFonts w:ascii="Arial" w:hAnsi="Arial" w:cs="Arial"/>
          <w:sz w:val="22"/>
        </w:rPr>
        <w:t xml:space="preserve">von Dentaurum gestiftete </w:t>
      </w:r>
      <w:r>
        <w:rPr>
          <w:rFonts w:ascii="Arial" w:hAnsi="Arial" w:cs="Arial"/>
          <w:sz w:val="22"/>
        </w:rPr>
        <w:t xml:space="preserve">Förderpreise </w:t>
      </w:r>
      <w:r w:rsidR="002830DF">
        <w:rPr>
          <w:rFonts w:ascii="Arial" w:hAnsi="Arial" w:cs="Arial"/>
          <w:sz w:val="22"/>
        </w:rPr>
        <w:t xml:space="preserve">sind </w:t>
      </w:r>
      <w:r>
        <w:rPr>
          <w:rFonts w:ascii="Arial" w:hAnsi="Arial" w:cs="Arial"/>
          <w:sz w:val="22"/>
        </w:rPr>
        <w:t xml:space="preserve">u. a. </w:t>
      </w:r>
      <w:r w:rsidR="002830DF">
        <w:rPr>
          <w:rFonts w:ascii="Arial" w:hAnsi="Arial" w:cs="Arial"/>
          <w:sz w:val="22"/>
        </w:rPr>
        <w:t xml:space="preserve">der </w:t>
      </w:r>
      <w:r w:rsidR="00641C27">
        <w:rPr>
          <w:rFonts w:ascii="Arial" w:hAnsi="Arial" w:cs="Arial"/>
          <w:sz w:val="22"/>
        </w:rPr>
        <w:t xml:space="preserve">seit </w:t>
      </w:r>
      <w:r w:rsidR="00FD492F">
        <w:rPr>
          <w:rFonts w:ascii="Arial" w:hAnsi="Arial" w:cs="Arial"/>
          <w:sz w:val="22"/>
        </w:rPr>
        <w:t xml:space="preserve">1910 </w:t>
      </w:r>
      <w:r w:rsidR="00B13DA1">
        <w:rPr>
          <w:rFonts w:ascii="Arial" w:hAnsi="Arial" w:cs="Arial"/>
          <w:sz w:val="22"/>
        </w:rPr>
        <w:t xml:space="preserve">auf der DGKFO (Deutsche Gesellschaft für Kieferorthopädie) </w:t>
      </w:r>
      <w:r w:rsidR="00641C27">
        <w:rPr>
          <w:rFonts w:ascii="Arial" w:hAnsi="Arial" w:cs="Arial"/>
          <w:sz w:val="22"/>
        </w:rPr>
        <w:t xml:space="preserve">verliehene </w:t>
      </w:r>
      <w:r w:rsidR="001344AE">
        <w:rPr>
          <w:rFonts w:ascii="Arial" w:hAnsi="Arial" w:cs="Arial"/>
          <w:sz w:val="22"/>
        </w:rPr>
        <w:t>Arnold-Biber</w:t>
      </w:r>
      <w:r w:rsidR="002830DF">
        <w:rPr>
          <w:rFonts w:ascii="Arial" w:hAnsi="Arial" w:cs="Arial"/>
          <w:sz w:val="22"/>
        </w:rPr>
        <w:t xml:space="preserve"> </w:t>
      </w:r>
      <w:r>
        <w:rPr>
          <w:rFonts w:ascii="Arial" w:hAnsi="Arial" w:cs="Arial"/>
          <w:sz w:val="22"/>
        </w:rPr>
        <w:t>P</w:t>
      </w:r>
      <w:r w:rsidR="002830DF">
        <w:rPr>
          <w:rFonts w:ascii="Arial" w:hAnsi="Arial" w:cs="Arial"/>
          <w:sz w:val="22"/>
        </w:rPr>
        <w:t>reis</w:t>
      </w:r>
      <w:r w:rsidR="00B13DA1">
        <w:rPr>
          <w:rFonts w:ascii="Arial" w:hAnsi="Arial" w:cs="Arial"/>
          <w:sz w:val="22"/>
        </w:rPr>
        <w:t>, der zu den ältesten Auszeichnungen in der Zahnmedizin zählt</w:t>
      </w:r>
      <w:r w:rsidR="00DB0839">
        <w:rPr>
          <w:rFonts w:ascii="Arial" w:hAnsi="Arial" w:cs="Arial"/>
          <w:sz w:val="22"/>
        </w:rPr>
        <w:t>,</w:t>
      </w:r>
      <w:r w:rsidR="00B13DA1">
        <w:rPr>
          <w:rFonts w:ascii="Arial" w:hAnsi="Arial" w:cs="Arial"/>
          <w:sz w:val="22"/>
        </w:rPr>
        <w:t xml:space="preserve"> sowie seit einigen Jahren</w:t>
      </w:r>
      <w:r w:rsidR="001344AE">
        <w:rPr>
          <w:rFonts w:ascii="Arial" w:hAnsi="Arial" w:cs="Arial"/>
          <w:sz w:val="22"/>
        </w:rPr>
        <w:t xml:space="preserve"> </w:t>
      </w:r>
      <w:r w:rsidR="008D2964">
        <w:rPr>
          <w:rFonts w:ascii="Arial" w:hAnsi="Arial" w:cs="Arial"/>
          <w:sz w:val="22"/>
        </w:rPr>
        <w:t xml:space="preserve">das </w:t>
      </w:r>
      <w:r w:rsidR="002830DF">
        <w:rPr>
          <w:rFonts w:ascii="Arial" w:hAnsi="Arial" w:cs="Arial"/>
          <w:sz w:val="22"/>
        </w:rPr>
        <w:t>Sponsoring eines Wissensawards</w:t>
      </w:r>
      <w:r>
        <w:rPr>
          <w:rFonts w:ascii="Arial" w:hAnsi="Arial" w:cs="Arial"/>
          <w:sz w:val="22"/>
        </w:rPr>
        <w:t xml:space="preserve"> im</w:t>
      </w:r>
      <w:r w:rsidR="002830DF">
        <w:rPr>
          <w:rFonts w:ascii="Arial" w:hAnsi="Arial" w:cs="Arial"/>
          <w:sz w:val="22"/>
        </w:rPr>
        <w:t xml:space="preserve"> Rahmen der EOS (European Orthodontics Society)</w:t>
      </w:r>
      <w:r w:rsidR="008D2964" w:rsidRPr="008D2964">
        <w:rPr>
          <w:rFonts w:ascii="Arial" w:hAnsi="Arial" w:cs="Arial"/>
          <w:sz w:val="22"/>
        </w:rPr>
        <w:t xml:space="preserve"> </w:t>
      </w:r>
      <w:r w:rsidR="008D2964">
        <w:rPr>
          <w:rFonts w:ascii="Arial" w:hAnsi="Arial" w:cs="Arial"/>
          <w:sz w:val="22"/>
        </w:rPr>
        <w:t>im europäischen Raum.</w:t>
      </w:r>
      <w:r w:rsidR="00F506E9">
        <w:rPr>
          <w:rFonts w:ascii="Arial" w:hAnsi="Arial" w:cs="Arial"/>
          <w:sz w:val="22"/>
        </w:rPr>
        <w:t xml:space="preserve"> </w:t>
      </w:r>
      <w:r w:rsidR="000205FC">
        <w:rPr>
          <w:rFonts w:ascii="Arial" w:hAnsi="Arial" w:cs="Arial"/>
          <w:sz w:val="22"/>
        </w:rPr>
        <w:t>Außerdem gibt</w:t>
      </w:r>
      <w:r w:rsidR="00711AB5">
        <w:rPr>
          <w:rFonts w:ascii="Arial" w:hAnsi="Arial" w:cs="Arial"/>
          <w:sz w:val="22"/>
        </w:rPr>
        <w:t xml:space="preserve"> </w:t>
      </w:r>
      <w:r w:rsidR="00F506E9">
        <w:rPr>
          <w:rFonts w:ascii="Arial" w:hAnsi="Arial" w:cs="Arial"/>
          <w:sz w:val="22"/>
        </w:rPr>
        <w:t xml:space="preserve">der Medizinproduktehersteller </w:t>
      </w:r>
      <w:r w:rsidR="00711AB5">
        <w:rPr>
          <w:rFonts w:ascii="Arial" w:hAnsi="Arial" w:cs="Arial"/>
          <w:sz w:val="22"/>
        </w:rPr>
        <w:t xml:space="preserve">sein </w:t>
      </w:r>
      <w:r w:rsidR="00711AB5" w:rsidRPr="00E30190">
        <w:rPr>
          <w:rFonts w:ascii="Arial" w:hAnsi="Arial" w:cs="Arial"/>
          <w:sz w:val="22"/>
        </w:rPr>
        <w:t>Wissen über umfangreiche Weiterbildungsprogramme weiter.</w:t>
      </w:r>
    </w:p>
    <w:p w14:paraId="48C24E73" w14:textId="77777777" w:rsidR="005C7437" w:rsidRPr="00054613" w:rsidRDefault="005C7437" w:rsidP="00054613">
      <w:pPr>
        <w:pStyle w:val="Textkrper"/>
        <w:spacing w:line="288" w:lineRule="auto"/>
        <w:jc w:val="both"/>
        <w:rPr>
          <w:rFonts w:ascii="Arial" w:hAnsi="Arial" w:cs="Arial"/>
          <w:sz w:val="14"/>
          <w:szCs w:val="14"/>
        </w:rPr>
      </w:pPr>
    </w:p>
    <w:p w14:paraId="536E0C01" w14:textId="635FFCCB" w:rsidR="00DD2942" w:rsidRPr="0030641C" w:rsidRDefault="0030641C" w:rsidP="00054613">
      <w:pPr>
        <w:spacing w:line="288" w:lineRule="auto"/>
        <w:jc w:val="both"/>
        <w:rPr>
          <w:rFonts w:ascii="Arial" w:hAnsi="Arial"/>
          <w:sz w:val="22"/>
          <w:szCs w:val="22"/>
        </w:rPr>
      </w:pPr>
      <w:r w:rsidRPr="0030641C">
        <w:rPr>
          <w:rFonts w:ascii="Arial" w:hAnsi="Arial" w:cs="Arial"/>
          <w:sz w:val="22"/>
          <w:szCs w:val="22"/>
        </w:rPr>
        <w:t xml:space="preserve">2026 hat die </w:t>
      </w:r>
      <w:r w:rsidR="001A7183">
        <w:rPr>
          <w:rFonts w:ascii="Arial" w:hAnsi="Arial" w:cs="Arial"/>
          <w:sz w:val="22"/>
          <w:szCs w:val="22"/>
        </w:rPr>
        <w:t>Studie</w:t>
      </w:r>
      <w:r w:rsidRPr="0030641C">
        <w:rPr>
          <w:rFonts w:ascii="Arial" w:hAnsi="Arial" w:cs="Arial"/>
          <w:sz w:val="22"/>
          <w:szCs w:val="22"/>
        </w:rPr>
        <w:t xml:space="preserve"> von </w:t>
      </w:r>
      <w:r w:rsidRPr="007824A0">
        <w:rPr>
          <w:rFonts w:ascii="Arial" w:hAnsi="Arial" w:cs="Arial"/>
          <w:sz w:val="22"/>
          <w:szCs w:val="22"/>
        </w:rPr>
        <w:t xml:space="preserve">Dr. </w:t>
      </w:r>
      <w:r w:rsidR="005F283E" w:rsidRPr="007824A0">
        <w:rPr>
          <w:rFonts w:ascii="Arial" w:hAnsi="Arial" w:cs="Arial"/>
          <w:sz w:val="22"/>
          <w:szCs w:val="22"/>
        </w:rPr>
        <w:t xml:space="preserve">med. </w:t>
      </w:r>
      <w:proofErr w:type="spellStart"/>
      <w:r w:rsidR="005F283E" w:rsidRPr="007824A0">
        <w:rPr>
          <w:rFonts w:ascii="Arial" w:hAnsi="Arial" w:cs="Arial"/>
          <w:sz w:val="22"/>
          <w:szCs w:val="22"/>
        </w:rPr>
        <w:t>dent</w:t>
      </w:r>
      <w:proofErr w:type="spellEnd"/>
      <w:r w:rsidR="005F283E" w:rsidRPr="007824A0">
        <w:rPr>
          <w:rFonts w:ascii="Arial" w:hAnsi="Arial" w:cs="Arial"/>
          <w:sz w:val="22"/>
          <w:szCs w:val="22"/>
        </w:rPr>
        <w:t xml:space="preserve">. </w:t>
      </w:r>
      <w:r w:rsidRPr="007824A0">
        <w:rPr>
          <w:rFonts w:ascii="Arial" w:hAnsi="Arial" w:cs="Arial"/>
          <w:sz w:val="22"/>
          <w:szCs w:val="22"/>
        </w:rPr>
        <w:t xml:space="preserve">Theresa </w:t>
      </w:r>
      <w:r w:rsidR="001A7183" w:rsidRPr="007824A0">
        <w:rPr>
          <w:rFonts w:ascii="Arial" w:hAnsi="Arial" w:cs="Arial"/>
          <w:sz w:val="22"/>
          <w:szCs w:val="22"/>
        </w:rPr>
        <w:t>Kastl in Zusammenarbeit mit</w:t>
      </w:r>
      <w:r w:rsidRPr="007824A0">
        <w:rPr>
          <w:rFonts w:ascii="Arial" w:hAnsi="Arial" w:cs="Arial"/>
          <w:sz w:val="22"/>
          <w:szCs w:val="22"/>
        </w:rPr>
        <w:t xml:space="preserve"> </w:t>
      </w:r>
      <w:r w:rsidR="005F283E" w:rsidRPr="007824A0">
        <w:rPr>
          <w:rFonts w:ascii="Arial" w:hAnsi="Arial" w:cs="Arial"/>
          <w:sz w:val="22"/>
          <w:szCs w:val="22"/>
        </w:rPr>
        <w:t xml:space="preserve">Dr. med. </w:t>
      </w:r>
      <w:proofErr w:type="spellStart"/>
      <w:r w:rsidR="005F283E" w:rsidRPr="007824A0">
        <w:rPr>
          <w:rFonts w:ascii="Arial" w:hAnsi="Arial" w:cs="Arial"/>
          <w:sz w:val="22"/>
          <w:szCs w:val="22"/>
        </w:rPr>
        <w:t>dent</w:t>
      </w:r>
      <w:proofErr w:type="spellEnd"/>
      <w:r w:rsidR="005F283E" w:rsidRPr="007824A0">
        <w:rPr>
          <w:rFonts w:ascii="Arial" w:hAnsi="Arial" w:cs="Arial"/>
          <w:sz w:val="22"/>
          <w:szCs w:val="22"/>
        </w:rPr>
        <w:t xml:space="preserve">. </w:t>
      </w:r>
      <w:r w:rsidRPr="007824A0">
        <w:rPr>
          <w:rFonts w:ascii="Arial" w:hAnsi="Arial" w:cs="Arial"/>
          <w:sz w:val="22"/>
          <w:szCs w:val="22"/>
        </w:rPr>
        <w:t>K</w:t>
      </w:r>
      <w:r w:rsidR="005F283E" w:rsidRPr="007824A0">
        <w:rPr>
          <w:rFonts w:ascii="Arial" w:hAnsi="Arial" w:cs="Arial"/>
          <w:sz w:val="22"/>
          <w:szCs w:val="22"/>
        </w:rPr>
        <w:t>aroline</w:t>
      </w:r>
      <w:r w:rsidRPr="007824A0">
        <w:rPr>
          <w:rFonts w:ascii="Arial" w:hAnsi="Arial" w:cs="Arial"/>
          <w:sz w:val="22"/>
          <w:szCs w:val="22"/>
        </w:rPr>
        <w:t xml:space="preserve"> Rosner, </w:t>
      </w:r>
      <w:r w:rsidR="005F283E" w:rsidRPr="007824A0">
        <w:rPr>
          <w:rFonts w:ascii="Arial" w:hAnsi="Arial" w:cs="Arial"/>
          <w:sz w:val="22"/>
          <w:szCs w:val="22"/>
        </w:rPr>
        <w:t xml:space="preserve">Dr. med. </w:t>
      </w:r>
      <w:proofErr w:type="spellStart"/>
      <w:r w:rsidR="005F283E" w:rsidRPr="007824A0">
        <w:rPr>
          <w:rFonts w:ascii="Arial" w:hAnsi="Arial" w:cs="Arial"/>
          <w:sz w:val="22"/>
          <w:szCs w:val="22"/>
        </w:rPr>
        <w:t>dent</w:t>
      </w:r>
      <w:proofErr w:type="spellEnd"/>
      <w:r w:rsidR="005F283E" w:rsidRPr="007824A0">
        <w:rPr>
          <w:rFonts w:ascii="Arial" w:hAnsi="Arial" w:cs="Arial"/>
          <w:sz w:val="22"/>
          <w:szCs w:val="22"/>
        </w:rPr>
        <w:t xml:space="preserve">. et Dr. med. </w:t>
      </w:r>
      <w:proofErr w:type="spellStart"/>
      <w:r w:rsidR="005F283E" w:rsidRPr="007824A0">
        <w:rPr>
          <w:rFonts w:ascii="Arial" w:hAnsi="Arial" w:cs="Arial"/>
          <w:sz w:val="22"/>
          <w:szCs w:val="22"/>
        </w:rPr>
        <w:t>scient</w:t>
      </w:r>
      <w:proofErr w:type="spellEnd"/>
      <w:r w:rsidR="005F283E" w:rsidRPr="007824A0">
        <w:rPr>
          <w:rFonts w:ascii="Arial" w:hAnsi="Arial" w:cs="Arial"/>
          <w:sz w:val="22"/>
          <w:szCs w:val="22"/>
        </w:rPr>
        <w:t xml:space="preserve">. </w:t>
      </w:r>
      <w:r w:rsidRPr="007824A0">
        <w:rPr>
          <w:rFonts w:ascii="Arial" w:hAnsi="Arial" w:cs="Arial"/>
          <w:sz w:val="22"/>
          <w:szCs w:val="22"/>
        </w:rPr>
        <w:t>L</w:t>
      </w:r>
      <w:r w:rsidR="005F283E" w:rsidRPr="007824A0">
        <w:rPr>
          <w:rFonts w:ascii="Arial" w:hAnsi="Arial" w:cs="Arial"/>
          <w:sz w:val="22"/>
          <w:szCs w:val="22"/>
        </w:rPr>
        <w:t>inda</w:t>
      </w:r>
      <w:r w:rsidRPr="007824A0">
        <w:rPr>
          <w:rFonts w:ascii="Arial" w:hAnsi="Arial" w:cs="Arial"/>
          <w:sz w:val="22"/>
          <w:szCs w:val="22"/>
        </w:rPr>
        <w:t xml:space="preserve"> Schwarz</w:t>
      </w:r>
      <w:r w:rsidR="001A7183" w:rsidRPr="007824A0">
        <w:rPr>
          <w:rFonts w:ascii="Arial" w:hAnsi="Arial" w:cs="Arial"/>
          <w:sz w:val="22"/>
          <w:szCs w:val="22"/>
        </w:rPr>
        <w:t xml:space="preserve"> und </w:t>
      </w:r>
      <w:r w:rsidR="005F283E" w:rsidRPr="007824A0">
        <w:rPr>
          <w:rFonts w:ascii="Arial" w:hAnsi="Arial" w:cs="Arial"/>
          <w:sz w:val="22"/>
          <w:szCs w:val="22"/>
        </w:rPr>
        <w:t>Priv.-</w:t>
      </w:r>
      <w:proofErr w:type="spellStart"/>
      <w:r w:rsidR="005F283E" w:rsidRPr="007824A0">
        <w:rPr>
          <w:rFonts w:ascii="Arial" w:hAnsi="Arial" w:cs="Arial"/>
          <w:sz w:val="22"/>
          <w:szCs w:val="22"/>
        </w:rPr>
        <w:t>Doz</w:t>
      </w:r>
      <w:proofErr w:type="spellEnd"/>
      <w:r w:rsidR="005F283E" w:rsidRPr="007824A0">
        <w:rPr>
          <w:rFonts w:ascii="Arial" w:hAnsi="Arial" w:cs="Arial"/>
          <w:sz w:val="22"/>
          <w:szCs w:val="22"/>
        </w:rPr>
        <w:t xml:space="preserve">. Mag. PhO </w:t>
      </w:r>
      <w:r w:rsidRPr="007824A0">
        <w:rPr>
          <w:rFonts w:ascii="Arial" w:hAnsi="Arial" w:cs="Arial"/>
          <w:sz w:val="22"/>
          <w:szCs w:val="22"/>
        </w:rPr>
        <w:t>B</w:t>
      </w:r>
      <w:r w:rsidR="005F283E" w:rsidRPr="007824A0">
        <w:rPr>
          <w:rFonts w:ascii="Arial" w:hAnsi="Arial" w:cs="Arial"/>
          <w:sz w:val="22"/>
          <w:szCs w:val="22"/>
        </w:rPr>
        <w:t>renda</w:t>
      </w:r>
      <w:r w:rsidRPr="007824A0">
        <w:rPr>
          <w:rFonts w:ascii="Arial" w:hAnsi="Arial" w:cs="Arial"/>
          <w:sz w:val="22"/>
          <w:szCs w:val="22"/>
        </w:rPr>
        <w:t xml:space="preserve"> Laky un</w:t>
      </w:r>
      <w:r w:rsidR="001A7183" w:rsidRPr="007824A0">
        <w:rPr>
          <w:rFonts w:ascii="Arial" w:hAnsi="Arial" w:cs="Arial"/>
          <w:sz w:val="22"/>
          <w:szCs w:val="22"/>
        </w:rPr>
        <w:t xml:space="preserve">ter der </w:t>
      </w:r>
      <w:r w:rsidR="003A6DAF" w:rsidRPr="007824A0">
        <w:rPr>
          <w:rFonts w:ascii="Arial" w:hAnsi="Arial" w:cs="Arial"/>
          <w:sz w:val="22"/>
          <w:szCs w:val="22"/>
        </w:rPr>
        <w:t xml:space="preserve">wissenschaftlichen Leitung </w:t>
      </w:r>
      <w:r w:rsidR="001A7183" w:rsidRPr="007824A0">
        <w:rPr>
          <w:rFonts w:ascii="Arial" w:hAnsi="Arial" w:cs="Arial"/>
          <w:sz w:val="22"/>
          <w:szCs w:val="22"/>
        </w:rPr>
        <w:t>von</w:t>
      </w:r>
      <w:r w:rsidRPr="007824A0">
        <w:rPr>
          <w:rFonts w:ascii="Arial" w:hAnsi="Arial" w:cs="Arial"/>
          <w:sz w:val="22"/>
          <w:szCs w:val="22"/>
        </w:rPr>
        <w:t xml:space="preserve"> </w:t>
      </w:r>
      <w:r w:rsidR="005F283E" w:rsidRPr="007824A0">
        <w:rPr>
          <w:rFonts w:ascii="Arial" w:hAnsi="Arial" w:cs="Arial"/>
          <w:sz w:val="22"/>
          <w:szCs w:val="22"/>
        </w:rPr>
        <w:t>Univ.-</w:t>
      </w:r>
      <w:r w:rsidR="008E65F9" w:rsidRPr="007824A0">
        <w:rPr>
          <w:rFonts w:ascii="Arial" w:hAnsi="Arial" w:cs="Arial"/>
          <w:sz w:val="22"/>
          <w:szCs w:val="22"/>
        </w:rPr>
        <w:t xml:space="preserve">Prof. Dr. </w:t>
      </w:r>
      <w:r w:rsidR="005F283E" w:rsidRPr="007824A0">
        <w:rPr>
          <w:rFonts w:ascii="Arial" w:hAnsi="Arial" w:cs="Arial"/>
          <w:sz w:val="22"/>
          <w:szCs w:val="22"/>
        </w:rPr>
        <w:t xml:space="preserve">med. </w:t>
      </w:r>
      <w:proofErr w:type="spellStart"/>
      <w:r w:rsidR="005F283E" w:rsidRPr="007824A0">
        <w:rPr>
          <w:rFonts w:ascii="Arial" w:hAnsi="Arial" w:cs="Arial"/>
          <w:sz w:val="22"/>
          <w:szCs w:val="22"/>
        </w:rPr>
        <w:t>dent</w:t>
      </w:r>
      <w:proofErr w:type="spellEnd"/>
      <w:r w:rsidR="005F283E" w:rsidRPr="007824A0">
        <w:rPr>
          <w:rFonts w:ascii="Arial" w:hAnsi="Arial" w:cs="Arial"/>
          <w:sz w:val="22"/>
          <w:szCs w:val="22"/>
        </w:rPr>
        <w:t xml:space="preserve">. </w:t>
      </w:r>
      <w:r w:rsidR="008E65F9" w:rsidRPr="007824A0">
        <w:rPr>
          <w:rFonts w:ascii="Arial" w:hAnsi="Arial" w:cs="Arial"/>
          <w:sz w:val="22"/>
          <w:szCs w:val="22"/>
        </w:rPr>
        <w:t>Michael Bertl</w:t>
      </w:r>
      <w:r w:rsidRPr="0030641C">
        <w:rPr>
          <w:rFonts w:ascii="Arial" w:hAnsi="Arial" w:cs="Arial"/>
          <w:sz w:val="22"/>
          <w:szCs w:val="22"/>
        </w:rPr>
        <w:t xml:space="preserve"> </w:t>
      </w:r>
      <w:r w:rsidR="00490F44" w:rsidRPr="007824A0">
        <w:rPr>
          <w:rFonts w:ascii="Arial" w:hAnsi="Arial" w:cs="Arial"/>
          <w:sz w:val="22"/>
          <w:szCs w:val="22"/>
        </w:rPr>
        <w:t xml:space="preserve">(alle Sigmund Freud Privatuniversität Wien) </w:t>
      </w:r>
      <w:r w:rsidRPr="0030641C">
        <w:rPr>
          <w:rFonts w:ascii="Arial" w:hAnsi="Arial" w:cs="Arial"/>
          <w:sz w:val="22"/>
          <w:szCs w:val="22"/>
        </w:rPr>
        <w:t xml:space="preserve">das </w:t>
      </w:r>
      <w:r w:rsidR="003A6DAF">
        <w:rPr>
          <w:rFonts w:ascii="Arial" w:hAnsi="Arial" w:cs="Arial"/>
          <w:sz w:val="22"/>
          <w:szCs w:val="22"/>
        </w:rPr>
        <w:t>Expertengremium</w:t>
      </w:r>
      <w:r w:rsidRPr="0030641C">
        <w:rPr>
          <w:rFonts w:ascii="Arial" w:hAnsi="Arial" w:cs="Arial"/>
          <w:sz w:val="22"/>
          <w:szCs w:val="22"/>
        </w:rPr>
        <w:t xml:space="preserve"> </w:t>
      </w:r>
      <w:r>
        <w:rPr>
          <w:rFonts w:ascii="Arial" w:hAnsi="Arial" w:cs="Arial"/>
          <w:sz w:val="22"/>
          <w:szCs w:val="22"/>
        </w:rPr>
        <w:t xml:space="preserve">nachhaltig </w:t>
      </w:r>
      <w:r w:rsidRPr="0030641C">
        <w:rPr>
          <w:rFonts w:ascii="Arial" w:hAnsi="Arial" w:cs="Arial"/>
          <w:sz w:val="22"/>
          <w:szCs w:val="22"/>
        </w:rPr>
        <w:t>überzeugt.</w:t>
      </w:r>
      <w:r>
        <w:rPr>
          <w:rFonts w:ascii="Arial" w:hAnsi="Arial" w:cs="Arial"/>
          <w:sz w:val="22"/>
          <w:szCs w:val="22"/>
        </w:rPr>
        <w:t xml:space="preserve"> Unter dem Titel </w:t>
      </w:r>
      <w:r w:rsidRPr="0030641C">
        <w:rPr>
          <w:rFonts w:ascii="Arial" w:hAnsi="Arial" w:cs="Arial"/>
          <w:sz w:val="22"/>
          <w:szCs w:val="22"/>
        </w:rPr>
        <w:t>“</w:t>
      </w:r>
      <w:r w:rsidRPr="0030641C">
        <w:rPr>
          <w:rFonts w:ascii="Arial" w:hAnsi="Arial"/>
          <w:sz w:val="22"/>
          <w:szCs w:val="22"/>
        </w:rPr>
        <w:t xml:space="preserve">The </w:t>
      </w:r>
      <w:proofErr w:type="spellStart"/>
      <w:r w:rsidRPr="0030641C">
        <w:rPr>
          <w:rFonts w:ascii="Arial" w:hAnsi="Arial"/>
          <w:sz w:val="22"/>
          <w:szCs w:val="22"/>
        </w:rPr>
        <w:t>influence</w:t>
      </w:r>
      <w:proofErr w:type="spellEnd"/>
      <w:r w:rsidRPr="0030641C">
        <w:rPr>
          <w:rFonts w:ascii="Arial" w:hAnsi="Arial"/>
          <w:sz w:val="22"/>
          <w:szCs w:val="22"/>
        </w:rPr>
        <w:t xml:space="preserve"> of digital </w:t>
      </w:r>
      <w:proofErr w:type="spellStart"/>
      <w:r w:rsidRPr="0030641C">
        <w:rPr>
          <w:rFonts w:ascii="Arial" w:hAnsi="Arial"/>
          <w:sz w:val="22"/>
          <w:szCs w:val="22"/>
        </w:rPr>
        <w:t>instructional</w:t>
      </w:r>
      <w:proofErr w:type="spellEnd"/>
      <w:r w:rsidRPr="0030641C">
        <w:rPr>
          <w:rFonts w:ascii="Arial" w:hAnsi="Arial"/>
          <w:sz w:val="22"/>
          <w:szCs w:val="22"/>
        </w:rPr>
        <w:t xml:space="preserve"> </w:t>
      </w:r>
      <w:proofErr w:type="spellStart"/>
      <w:r w:rsidRPr="0030641C">
        <w:rPr>
          <w:rFonts w:ascii="Arial" w:hAnsi="Arial"/>
          <w:sz w:val="22"/>
          <w:szCs w:val="22"/>
        </w:rPr>
        <w:t>videos</w:t>
      </w:r>
      <w:proofErr w:type="spellEnd"/>
      <w:r w:rsidRPr="0030641C">
        <w:rPr>
          <w:rFonts w:ascii="Arial" w:hAnsi="Arial"/>
          <w:sz w:val="22"/>
          <w:szCs w:val="22"/>
        </w:rPr>
        <w:t xml:space="preserve"> on the oral </w:t>
      </w:r>
      <w:proofErr w:type="spellStart"/>
      <w:r w:rsidRPr="0030641C">
        <w:rPr>
          <w:rFonts w:ascii="Arial" w:hAnsi="Arial"/>
          <w:sz w:val="22"/>
          <w:szCs w:val="22"/>
        </w:rPr>
        <w:t>hygiene</w:t>
      </w:r>
      <w:proofErr w:type="spellEnd"/>
      <w:r w:rsidRPr="0030641C">
        <w:rPr>
          <w:rFonts w:ascii="Arial" w:hAnsi="Arial"/>
          <w:sz w:val="22"/>
          <w:szCs w:val="22"/>
        </w:rPr>
        <w:t xml:space="preserve"> of </w:t>
      </w:r>
      <w:proofErr w:type="spellStart"/>
      <w:r w:rsidRPr="0030641C">
        <w:rPr>
          <w:rFonts w:ascii="Arial" w:hAnsi="Arial"/>
          <w:sz w:val="22"/>
          <w:szCs w:val="22"/>
        </w:rPr>
        <w:t>adolescent</w:t>
      </w:r>
      <w:proofErr w:type="spellEnd"/>
      <w:r w:rsidRPr="0030641C">
        <w:rPr>
          <w:rFonts w:ascii="Arial" w:hAnsi="Arial"/>
          <w:sz w:val="22"/>
          <w:szCs w:val="22"/>
        </w:rPr>
        <w:t xml:space="preserve"> </w:t>
      </w:r>
      <w:proofErr w:type="spellStart"/>
      <w:r w:rsidRPr="0030641C">
        <w:rPr>
          <w:rFonts w:ascii="Arial" w:hAnsi="Arial"/>
          <w:sz w:val="22"/>
          <w:szCs w:val="22"/>
        </w:rPr>
        <w:t>patients</w:t>
      </w:r>
      <w:proofErr w:type="spellEnd"/>
      <w:r w:rsidRPr="0030641C">
        <w:rPr>
          <w:rFonts w:ascii="Arial" w:hAnsi="Arial"/>
          <w:sz w:val="22"/>
          <w:szCs w:val="22"/>
        </w:rPr>
        <w:t xml:space="preserve"> </w:t>
      </w:r>
      <w:proofErr w:type="spellStart"/>
      <w:r w:rsidRPr="0030641C">
        <w:rPr>
          <w:rFonts w:ascii="Arial" w:hAnsi="Arial"/>
          <w:sz w:val="22"/>
          <w:szCs w:val="22"/>
        </w:rPr>
        <w:t>during</w:t>
      </w:r>
      <w:proofErr w:type="spellEnd"/>
      <w:r w:rsidRPr="0030641C">
        <w:rPr>
          <w:rFonts w:ascii="Arial" w:hAnsi="Arial"/>
          <w:sz w:val="22"/>
          <w:szCs w:val="22"/>
        </w:rPr>
        <w:t xml:space="preserve"> multi-bracket </w:t>
      </w:r>
      <w:proofErr w:type="spellStart"/>
      <w:r w:rsidRPr="0030641C">
        <w:rPr>
          <w:rFonts w:ascii="Arial" w:hAnsi="Arial"/>
          <w:sz w:val="22"/>
          <w:szCs w:val="22"/>
        </w:rPr>
        <w:t>treatment</w:t>
      </w:r>
      <w:proofErr w:type="spellEnd"/>
      <w:r w:rsidRPr="0030641C">
        <w:rPr>
          <w:rFonts w:ascii="Arial" w:hAnsi="Arial"/>
          <w:sz w:val="22"/>
          <w:szCs w:val="22"/>
        </w:rPr>
        <w:t>”</w:t>
      </w:r>
      <w:r w:rsidRPr="0030641C">
        <w:rPr>
          <w:rFonts w:ascii="Arial" w:hAnsi="Arial" w:cs="Arial"/>
          <w:sz w:val="22"/>
          <w:szCs w:val="22"/>
        </w:rPr>
        <w:t xml:space="preserve"> </w:t>
      </w:r>
      <w:r w:rsidR="00B3234C">
        <w:rPr>
          <w:rFonts w:ascii="Arial" w:hAnsi="Arial" w:cs="Arial"/>
          <w:sz w:val="22"/>
          <w:szCs w:val="22"/>
        </w:rPr>
        <w:t xml:space="preserve">untersuchte </w:t>
      </w:r>
      <w:r>
        <w:rPr>
          <w:rFonts w:ascii="Arial" w:hAnsi="Arial" w:cs="Arial"/>
          <w:sz w:val="22"/>
          <w:szCs w:val="22"/>
        </w:rPr>
        <w:t>die Arbeitsgruppe den</w:t>
      </w:r>
      <w:r w:rsidR="006A30B4" w:rsidRPr="0030641C">
        <w:rPr>
          <w:rFonts w:ascii="Arial" w:hAnsi="Arial" w:cs="Arial"/>
          <w:sz w:val="22"/>
          <w:szCs w:val="22"/>
        </w:rPr>
        <w:t xml:space="preserve"> Einfluss </w:t>
      </w:r>
      <w:r w:rsidR="007824A0">
        <w:rPr>
          <w:rFonts w:ascii="Arial" w:hAnsi="Arial" w:cs="Arial"/>
          <w:sz w:val="22"/>
          <w:szCs w:val="22"/>
        </w:rPr>
        <w:t>digitaler Instruktionsvideos</w:t>
      </w:r>
      <w:r w:rsidR="006A30B4" w:rsidRPr="0030641C">
        <w:rPr>
          <w:rFonts w:ascii="Arial" w:hAnsi="Arial" w:cs="Arial"/>
          <w:sz w:val="22"/>
          <w:szCs w:val="22"/>
        </w:rPr>
        <w:t xml:space="preserve"> auf die </w:t>
      </w:r>
      <w:r w:rsidR="007824A0">
        <w:rPr>
          <w:rFonts w:ascii="Arial" w:hAnsi="Arial" w:cs="Arial"/>
          <w:sz w:val="22"/>
          <w:szCs w:val="22"/>
        </w:rPr>
        <w:t xml:space="preserve">häusliche </w:t>
      </w:r>
      <w:r w:rsidR="006A30B4" w:rsidRPr="0030641C">
        <w:rPr>
          <w:rFonts w:ascii="Arial" w:hAnsi="Arial" w:cs="Arial"/>
          <w:sz w:val="22"/>
          <w:szCs w:val="22"/>
        </w:rPr>
        <w:t xml:space="preserve">Mundhygiene </w:t>
      </w:r>
      <w:r w:rsidR="000A32A4">
        <w:rPr>
          <w:rFonts w:ascii="Arial" w:hAnsi="Arial" w:cs="Arial"/>
          <w:sz w:val="22"/>
          <w:szCs w:val="22"/>
        </w:rPr>
        <w:t>jugendlicher</w:t>
      </w:r>
      <w:r w:rsidR="003A6DAF">
        <w:rPr>
          <w:rFonts w:ascii="Arial" w:hAnsi="Arial" w:cs="Arial"/>
          <w:sz w:val="22"/>
          <w:szCs w:val="22"/>
        </w:rPr>
        <w:t xml:space="preserve"> </w:t>
      </w:r>
      <w:r>
        <w:rPr>
          <w:rFonts w:ascii="Arial" w:hAnsi="Arial" w:cs="Arial"/>
          <w:sz w:val="22"/>
          <w:szCs w:val="22"/>
        </w:rPr>
        <w:t xml:space="preserve">Patienten </w:t>
      </w:r>
      <w:r w:rsidR="006A30B4" w:rsidRPr="0030641C">
        <w:rPr>
          <w:rFonts w:ascii="Arial" w:hAnsi="Arial" w:cs="Arial"/>
          <w:sz w:val="22"/>
          <w:szCs w:val="22"/>
        </w:rPr>
        <w:t>während einer festsitzenden KFO-Behandlung.</w:t>
      </w:r>
    </w:p>
    <w:p w14:paraId="354EEF3B" w14:textId="77777777" w:rsidR="006A30B4" w:rsidRPr="00054613" w:rsidRDefault="006A30B4" w:rsidP="00054613">
      <w:pPr>
        <w:pStyle w:val="Textkrper"/>
        <w:spacing w:line="288" w:lineRule="auto"/>
        <w:jc w:val="both"/>
        <w:rPr>
          <w:rFonts w:ascii="Arial" w:hAnsi="Arial" w:cs="Arial"/>
          <w:sz w:val="14"/>
          <w:szCs w:val="14"/>
        </w:rPr>
      </w:pPr>
    </w:p>
    <w:p w14:paraId="18AED104" w14:textId="0AC611E0" w:rsidR="006A30B4" w:rsidRPr="00A61B5E" w:rsidRDefault="00D15492" w:rsidP="00054613">
      <w:pPr>
        <w:pStyle w:val="Textkrper"/>
        <w:spacing w:line="288" w:lineRule="auto"/>
        <w:jc w:val="both"/>
        <w:rPr>
          <w:sz w:val="10"/>
          <w:szCs w:val="14"/>
        </w:rPr>
      </w:pPr>
      <w:r w:rsidRPr="00D15492">
        <w:rPr>
          <w:rFonts w:ascii="Arial" w:hAnsi="Arial" w:cs="Arial"/>
          <w:sz w:val="22"/>
          <w:szCs w:val="22"/>
        </w:rPr>
        <w:t xml:space="preserve">An der randomisierten, kontrollierten klinischen Studie nahmen insgesamt 110 Patienten teil, die sich </w:t>
      </w:r>
      <w:r w:rsidR="00B74975">
        <w:rPr>
          <w:rFonts w:ascii="Arial" w:hAnsi="Arial" w:cs="Arial"/>
          <w:sz w:val="22"/>
          <w:szCs w:val="22"/>
        </w:rPr>
        <w:t xml:space="preserve">alle </w:t>
      </w:r>
      <w:r w:rsidR="00A61B5E">
        <w:rPr>
          <w:rFonts w:ascii="Arial" w:hAnsi="Arial" w:cs="Arial"/>
          <w:sz w:val="22"/>
          <w:szCs w:val="22"/>
        </w:rPr>
        <w:t>über den Studienzeitraum</w:t>
      </w:r>
      <w:r w:rsidR="00B74975">
        <w:rPr>
          <w:rFonts w:ascii="Arial" w:hAnsi="Arial" w:cs="Arial"/>
          <w:sz w:val="22"/>
          <w:szCs w:val="22"/>
        </w:rPr>
        <w:t xml:space="preserve"> einer</w:t>
      </w:r>
      <w:r w:rsidRPr="00D15492">
        <w:rPr>
          <w:rFonts w:ascii="Arial" w:hAnsi="Arial" w:cs="Arial"/>
          <w:sz w:val="22"/>
          <w:szCs w:val="22"/>
        </w:rPr>
        <w:t xml:space="preserve"> </w:t>
      </w:r>
      <w:r w:rsidR="00A61B5E">
        <w:rPr>
          <w:rFonts w:ascii="Arial" w:hAnsi="Arial" w:cs="Arial"/>
          <w:sz w:val="22"/>
          <w:szCs w:val="22"/>
        </w:rPr>
        <w:t xml:space="preserve">Multibandbehandlung </w:t>
      </w:r>
      <w:r w:rsidRPr="00D15492">
        <w:rPr>
          <w:rFonts w:ascii="Arial" w:hAnsi="Arial" w:cs="Arial"/>
          <w:sz w:val="22"/>
          <w:szCs w:val="22"/>
        </w:rPr>
        <w:t>unterzogen</w:t>
      </w:r>
      <w:r w:rsidR="00A61B5E">
        <w:rPr>
          <w:rFonts w:ascii="Arial" w:hAnsi="Arial" w:cs="Arial"/>
          <w:sz w:val="22"/>
          <w:szCs w:val="22"/>
        </w:rPr>
        <w:t xml:space="preserve"> haben</w:t>
      </w:r>
      <w:r w:rsidRPr="00D15492">
        <w:rPr>
          <w:rFonts w:ascii="Arial" w:hAnsi="Arial" w:cs="Arial"/>
          <w:sz w:val="22"/>
          <w:szCs w:val="22"/>
        </w:rPr>
        <w:t xml:space="preserve">. Sie wurden </w:t>
      </w:r>
      <w:r w:rsidR="00A61B5E">
        <w:rPr>
          <w:rFonts w:ascii="Arial" w:hAnsi="Arial" w:cs="Arial"/>
          <w:sz w:val="22"/>
          <w:szCs w:val="22"/>
        </w:rPr>
        <w:t>nach dem Zufallsprinzip</w:t>
      </w:r>
      <w:r w:rsidRPr="00D15492">
        <w:rPr>
          <w:rFonts w:ascii="Arial" w:hAnsi="Arial" w:cs="Arial"/>
          <w:sz w:val="22"/>
          <w:szCs w:val="22"/>
        </w:rPr>
        <w:t xml:space="preserve"> zu gleichen Teilen (jeweils 55 Teilnehmer) entweder der Interventions- oder der Kontrollgruppe zugeordnet.</w:t>
      </w:r>
      <w:r w:rsidR="00357466">
        <w:rPr>
          <w:rFonts w:ascii="Arial" w:hAnsi="Arial" w:cs="Arial"/>
          <w:sz w:val="22"/>
          <w:szCs w:val="22"/>
        </w:rPr>
        <w:t xml:space="preserve"> </w:t>
      </w:r>
      <w:r w:rsidR="00A61B5E">
        <w:rPr>
          <w:rFonts w:ascii="Arial" w:hAnsi="Arial" w:cs="Arial"/>
          <w:sz w:val="22"/>
          <w:szCs w:val="22"/>
        </w:rPr>
        <w:t>Beide Gruppen erhielten zu Beginn</w:t>
      </w:r>
      <w:r w:rsidR="000A32A4">
        <w:rPr>
          <w:rFonts w:ascii="Arial" w:hAnsi="Arial" w:cs="Arial"/>
          <w:sz w:val="22"/>
          <w:szCs w:val="22"/>
        </w:rPr>
        <w:t xml:space="preserve"> der Studie</w:t>
      </w:r>
      <w:r w:rsidR="00A61B5E">
        <w:rPr>
          <w:rFonts w:ascii="Arial" w:hAnsi="Arial" w:cs="Arial"/>
          <w:sz w:val="22"/>
          <w:szCs w:val="22"/>
        </w:rPr>
        <w:t xml:space="preserve"> Anweisungen zur Mundhygiene. </w:t>
      </w:r>
      <w:r w:rsidR="00357466">
        <w:rPr>
          <w:rFonts w:ascii="Arial" w:hAnsi="Arial" w:cs="Arial"/>
          <w:sz w:val="22"/>
          <w:szCs w:val="22"/>
        </w:rPr>
        <w:t xml:space="preserve">Die Interventionsgruppe erhielt </w:t>
      </w:r>
      <w:r w:rsidR="00A61B5E">
        <w:rPr>
          <w:rFonts w:ascii="Arial" w:hAnsi="Arial" w:cs="Arial"/>
          <w:sz w:val="22"/>
          <w:szCs w:val="22"/>
        </w:rPr>
        <w:t xml:space="preserve">zusätzlich </w:t>
      </w:r>
      <w:r w:rsidR="00357466">
        <w:rPr>
          <w:rFonts w:ascii="Arial" w:hAnsi="Arial" w:cs="Arial"/>
          <w:sz w:val="22"/>
          <w:szCs w:val="22"/>
        </w:rPr>
        <w:t xml:space="preserve">über eine mobile </w:t>
      </w:r>
      <w:r w:rsidR="003A6DAF">
        <w:rPr>
          <w:rFonts w:ascii="Arial" w:hAnsi="Arial" w:cs="Arial"/>
          <w:sz w:val="22"/>
          <w:szCs w:val="22"/>
        </w:rPr>
        <w:t>Nachrichten</w:t>
      </w:r>
      <w:r w:rsidR="00357466" w:rsidRPr="00A61B5E">
        <w:rPr>
          <w:rFonts w:ascii="Arial" w:hAnsi="Arial" w:cs="Arial"/>
          <w:sz w:val="22"/>
          <w:szCs w:val="22"/>
        </w:rPr>
        <w:t>-App alle zwei Wochen Videos mit Anleitungen zur Mundhygiene.</w:t>
      </w:r>
      <w:r w:rsidR="00357466" w:rsidRPr="00A61B5E">
        <w:rPr>
          <w:rFonts w:ascii="Arial" w:hAnsi="Arial" w:cs="Arial"/>
          <w:szCs w:val="16"/>
        </w:rPr>
        <w:t xml:space="preserve"> </w:t>
      </w:r>
    </w:p>
    <w:p w14:paraId="76BB4919" w14:textId="77777777" w:rsidR="00357466" w:rsidRPr="00A61B5E" w:rsidRDefault="00357466" w:rsidP="00AA55B4">
      <w:pPr>
        <w:pStyle w:val="Textkrper"/>
        <w:spacing w:line="300" w:lineRule="auto"/>
        <w:jc w:val="both"/>
        <w:rPr>
          <w:rFonts w:ascii="Arial" w:hAnsi="Arial" w:cs="Arial"/>
          <w:szCs w:val="16"/>
        </w:rPr>
      </w:pPr>
    </w:p>
    <w:p w14:paraId="26A2355B" w14:textId="77777777" w:rsidR="00054613" w:rsidRDefault="00054613" w:rsidP="003A6DAF">
      <w:pPr>
        <w:pStyle w:val="Textkrper"/>
        <w:spacing w:line="300" w:lineRule="auto"/>
        <w:jc w:val="both"/>
        <w:rPr>
          <w:rFonts w:ascii="Arial" w:hAnsi="Arial" w:cs="Arial"/>
          <w:sz w:val="22"/>
          <w:szCs w:val="22"/>
        </w:rPr>
      </w:pPr>
    </w:p>
    <w:p w14:paraId="38AD6A6B" w14:textId="6CCD9A38" w:rsidR="003A6DAF" w:rsidRPr="003A6DAF" w:rsidRDefault="00A61B5E" w:rsidP="00054613">
      <w:pPr>
        <w:pStyle w:val="Textkrper"/>
        <w:spacing w:line="288" w:lineRule="auto"/>
        <w:jc w:val="both"/>
        <w:rPr>
          <w:rFonts w:ascii="Arial" w:hAnsi="Arial" w:cs="Arial"/>
          <w:szCs w:val="16"/>
        </w:rPr>
      </w:pPr>
      <w:r>
        <w:rPr>
          <w:rFonts w:ascii="Arial" w:hAnsi="Arial" w:cs="Arial"/>
          <w:sz w:val="22"/>
          <w:szCs w:val="22"/>
        </w:rPr>
        <w:lastRenderedPageBreak/>
        <w:t>Z</w:t>
      </w:r>
      <w:r w:rsidRPr="00A61B5E">
        <w:rPr>
          <w:rFonts w:ascii="Arial" w:hAnsi="Arial" w:cs="Arial"/>
          <w:sz w:val="22"/>
          <w:szCs w:val="22"/>
        </w:rPr>
        <w:t xml:space="preserve">u Beginn (T0) sowie nach 8 Wochen (T1) </w:t>
      </w:r>
      <w:r>
        <w:rPr>
          <w:rFonts w:ascii="Arial" w:hAnsi="Arial" w:cs="Arial"/>
          <w:sz w:val="22"/>
          <w:szCs w:val="22"/>
        </w:rPr>
        <w:t xml:space="preserve">wurde der </w:t>
      </w:r>
      <w:r w:rsidRPr="00A61B5E">
        <w:rPr>
          <w:rFonts w:ascii="Arial" w:hAnsi="Arial" w:cs="Arial"/>
          <w:sz w:val="22"/>
          <w:szCs w:val="22"/>
        </w:rPr>
        <w:t>Kieferorthopädische Plaque-Index (OPI) bestimmt, um die Mundhygiene zu bewerten. Dieser</w:t>
      </w:r>
      <w:r>
        <w:rPr>
          <w:rFonts w:ascii="Arial" w:hAnsi="Arial" w:cs="Arial"/>
          <w:sz w:val="22"/>
          <w:szCs w:val="22"/>
        </w:rPr>
        <w:t xml:space="preserve"> </w:t>
      </w:r>
      <w:r w:rsidRPr="00A61B5E">
        <w:rPr>
          <w:rFonts w:ascii="Arial" w:hAnsi="Arial" w:cs="Arial"/>
          <w:sz w:val="22"/>
          <w:szCs w:val="22"/>
        </w:rPr>
        <w:t>Index</w:t>
      </w:r>
      <w:r>
        <w:rPr>
          <w:rFonts w:ascii="Arial" w:hAnsi="Arial" w:cs="Arial"/>
          <w:sz w:val="22"/>
          <w:szCs w:val="22"/>
        </w:rPr>
        <w:t xml:space="preserve"> </w:t>
      </w:r>
      <w:r w:rsidRPr="00A61B5E">
        <w:rPr>
          <w:rFonts w:ascii="Arial" w:hAnsi="Arial" w:cs="Arial"/>
          <w:sz w:val="22"/>
          <w:szCs w:val="22"/>
        </w:rPr>
        <w:t>konzentriert</w:t>
      </w:r>
      <w:r>
        <w:rPr>
          <w:rFonts w:ascii="Arial" w:hAnsi="Arial" w:cs="Arial"/>
          <w:sz w:val="22"/>
          <w:szCs w:val="22"/>
        </w:rPr>
        <w:t xml:space="preserve"> </w:t>
      </w:r>
      <w:r w:rsidRPr="00A61B5E">
        <w:rPr>
          <w:rFonts w:ascii="Arial" w:hAnsi="Arial" w:cs="Arial"/>
          <w:sz w:val="22"/>
          <w:szCs w:val="22"/>
        </w:rPr>
        <w:t>sich</w:t>
      </w:r>
      <w:r>
        <w:rPr>
          <w:rFonts w:ascii="Arial" w:hAnsi="Arial" w:cs="Arial"/>
          <w:sz w:val="22"/>
          <w:szCs w:val="22"/>
        </w:rPr>
        <w:t xml:space="preserve"> </w:t>
      </w:r>
      <w:r w:rsidRPr="00A61B5E">
        <w:rPr>
          <w:rFonts w:ascii="Arial" w:hAnsi="Arial" w:cs="Arial"/>
          <w:sz w:val="22"/>
          <w:szCs w:val="22"/>
        </w:rPr>
        <w:t>auf</w:t>
      </w:r>
      <w:r>
        <w:rPr>
          <w:rFonts w:ascii="Arial" w:hAnsi="Arial" w:cs="Arial"/>
          <w:sz w:val="22"/>
          <w:szCs w:val="22"/>
        </w:rPr>
        <w:t xml:space="preserve"> </w:t>
      </w:r>
      <w:r w:rsidRPr="00A61B5E">
        <w:rPr>
          <w:rFonts w:ascii="Arial" w:hAnsi="Arial" w:cs="Arial"/>
          <w:sz w:val="22"/>
          <w:szCs w:val="22"/>
        </w:rPr>
        <w:t>den</w:t>
      </w:r>
      <w:r>
        <w:rPr>
          <w:rFonts w:ascii="Arial" w:hAnsi="Arial" w:cs="Arial"/>
          <w:sz w:val="22"/>
          <w:szCs w:val="22"/>
        </w:rPr>
        <w:t xml:space="preserve"> </w:t>
      </w:r>
      <w:r w:rsidRPr="00A61B5E">
        <w:rPr>
          <w:rFonts w:ascii="Arial" w:hAnsi="Arial" w:cs="Arial"/>
          <w:sz w:val="22"/>
          <w:szCs w:val="22"/>
        </w:rPr>
        <w:t>Bereich</w:t>
      </w:r>
      <w:r>
        <w:rPr>
          <w:rFonts w:ascii="Arial" w:hAnsi="Arial" w:cs="Arial"/>
          <w:sz w:val="22"/>
          <w:szCs w:val="22"/>
        </w:rPr>
        <w:t xml:space="preserve"> </w:t>
      </w:r>
      <w:r w:rsidRPr="00A61B5E">
        <w:rPr>
          <w:rFonts w:ascii="Arial" w:hAnsi="Arial" w:cs="Arial"/>
          <w:sz w:val="22"/>
          <w:szCs w:val="22"/>
        </w:rPr>
        <w:t>in</w:t>
      </w:r>
      <w:r>
        <w:rPr>
          <w:rFonts w:ascii="Arial" w:hAnsi="Arial" w:cs="Arial"/>
          <w:sz w:val="22"/>
          <w:szCs w:val="22"/>
        </w:rPr>
        <w:t xml:space="preserve"> </w:t>
      </w:r>
      <w:r w:rsidRPr="00A61B5E">
        <w:rPr>
          <w:rFonts w:ascii="Arial" w:hAnsi="Arial" w:cs="Arial"/>
          <w:sz w:val="22"/>
          <w:szCs w:val="22"/>
        </w:rPr>
        <w:t>der</w:t>
      </w:r>
      <w:r>
        <w:rPr>
          <w:rFonts w:ascii="Arial" w:hAnsi="Arial" w:cs="Arial"/>
          <w:sz w:val="22"/>
          <w:szCs w:val="22"/>
        </w:rPr>
        <w:t xml:space="preserve"> </w:t>
      </w:r>
      <w:r w:rsidRPr="00A61B5E">
        <w:rPr>
          <w:rFonts w:ascii="Arial" w:hAnsi="Arial" w:cs="Arial"/>
          <w:sz w:val="22"/>
          <w:szCs w:val="22"/>
        </w:rPr>
        <w:t>Nähe</w:t>
      </w:r>
      <w:r>
        <w:rPr>
          <w:rFonts w:ascii="Arial" w:hAnsi="Arial" w:cs="Arial"/>
          <w:sz w:val="22"/>
          <w:szCs w:val="22"/>
        </w:rPr>
        <w:t xml:space="preserve"> </w:t>
      </w:r>
      <w:r w:rsidRPr="00A61B5E">
        <w:rPr>
          <w:rFonts w:ascii="Arial" w:hAnsi="Arial" w:cs="Arial"/>
          <w:sz w:val="22"/>
          <w:szCs w:val="22"/>
        </w:rPr>
        <w:t>des</w:t>
      </w:r>
      <w:r>
        <w:rPr>
          <w:rFonts w:ascii="Arial" w:hAnsi="Arial" w:cs="Arial"/>
          <w:sz w:val="22"/>
          <w:szCs w:val="22"/>
        </w:rPr>
        <w:t xml:space="preserve"> </w:t>
      </w:r>
      <w:r w:rsidRPr="00A61B5E">
        <w:rPr>
          <w:rFonts w:ascii="Arial" w:hAnsi="Arial" w:cs="Arial"/>
          <w:sz w:val="22"/>
          <w:szCs w:val="22"/>
        </w:rPr>
        <w:t>Brackets</w:t>
      </w:r>
      <w:r>
        <w:rPr>
          <w:rFonts w:ascii="Arial" w:hAnsi="Arial" w:cs="Arial"/>
          <w:sz w:val="22"/>
          <w:szCs w:val="22"/>
        </w:rPr>
        <w:t xml:space="preserve"> </w:t>
      </w:r>
      <w:r w:rsidRPr="00A61B5E">
        <w:rPr>
          <w:rFonts w:ascii="Arial" w:hAnsi="Arial" w:cs="Arial"/>
          <w:sz w:val="22"/>
          <w:szCs w:val="22"/>
        </w:rPr>
        <w:t>und</w:t>
      </w:r>
      <w:r>
        <w:rPr>
          <w:rFonts w:ascii="Arial" w:hAnsi="Arial" w:cs="Arial"/>
          <w:sz w:val="22"/>
          <w:szCs w:val="22"/>
        </w:rPr>
        <w:t xml:space="preserve"> </w:t>
      </w:r>
      <w:r w:rsidRPr="00A61B5E">
        <w:rPr>
          <w:rFonts w:ascii="Arial" w:hAnsi="Arial" w:cs="Arial"/>
          <w:sz w:val="22"/>
          <w:szCs w:val="22"/>
        </w:rPr>
        <w:t>dokumentiert die Plaqueakkumulation</w:t>
      </w:r>
      <w:r>
        <w:rPr>
          <w:rFonts w:ascii="Arial" w:hAnsi="Arial" w:cs="Arial"/>
          <w:sz w:val="22"/>
          <w:szCs w:val="22"/>
        </w:rPr>
        <w:t xml:space="preserve"> </w:t>
      </w:r>
      <w:r w:rsidRPr="00A61B5E">
        <w:rPr>
          <w:rFonts w:ascii="Arial" w:hAnsi="Arial" w:cs="Arial"/>
          <w:sz w:val="22"/>
          <w:szCs w:val="22"/>
        </w:rPr>
        <w:t>sowie</w:t>
      </w:r>
      <w:r>
        <w:rPr>
          <w:rFonts w:ascii="Arial" w:hAnsi="Arial" w:cs="Arial"/>
          <w:sz w:val="22"/>
          <w:szCs w:val="22"/>
        </w:rPr>
        <w:t xml:space="preserve"> </w:t>
      </w:r>
      <w:r w:rsidRPr="00A61B5E">
        <w:rPr>
          <w:rFonts w:ascii="Arial" w:hAnsi="Arial" w:cs="Arial"/>
          <w:sz w:val="22"/>
          <w:szCs w:val="22"/>
        </w:rPr>
        <w:t>Entzündungszeichen</w:t>
      </w:r>
      <w:r>
        <w:rPr>
          <w:rFonts w:ascii="Arial" w:hAnsi="Arial" w:cs="Arial"/>
          <w:sz w:val="22"/>
          <w:szCs w:val="22"/>
        </w:rPr>
        <w:t xml:space="preserve"> </w:t>
      </w:r>
      <w:r w:rsidRPr="00A61B5E">
        <w:rPr>
          <w:rFonts w:ascii="Arial" w:hAnsi="Arial" w:cs="Arial"/>
          <w:sz w:val="22"/>
          <w:szCs w:val="22"/>
        </w:rPr>
        <w:t>der</w:t>
      </w:r>
      <w:r>
        <w:rPr>
          <w:rFonts w:ascii="Arial" w:hAnsi="Arial" w:cs="Arial"/>
          <w:sz w:val="22"/>
          <w:szCs w:val="22"/>
        </w:rPr>
        <w:t xml:space="preserve"> </w:t>
      </w:r>
      <w:r w:rsidRPr="00A61B5E">
        <w:rPr>
          <w:rFonts w:ascii="Arial" w:hAnsi="Arial" w:cs="Arial"/>
          <w:sz w:val="22"/>
          <w:szCs w:val="22"/>
        </w:rPr>
        <w:t>Gingiva.</w:t>
      </w:r>
      <w:r>
        <w:rPr>
          <w:rFonts w:ascii="Arial" w:hAnsi="Arial" w:cs="Arial"/>
          <w:sz w:val="22"/>
          <w:szCs w:val="22"/>
        </w:rPr>
        <w:t xml:space="preserve"> </w:t>
      </w:r>
      <w:r w:rsidR="00A610CD" w:rsidRPr="00A610CD">
        <w:rPr>
          <w:rFonts w:ascii="Arial" w:hAnsi="Arial" w:cs="Arial"/>
          <w:sz w:val="22"/>
          <w:szCs w:val="22"/>
        </w:rPr>
        <w:t>Zur Beschreibung des durchschnittlichen</w:t>
      </w:r>
      <w:r w:rsidR="003A6DAF">
        <w:rPr>
          <w:rFonts w:ascii="Arial" w:hAnsi="Arial" w:cs="Arial"/>
          <w:sz w:val="22"/>
          <w:szCs w:val="22"/>
        </w:rPr>
        <w:t xml:space="preserve"> </w:t>
      </w:r>
      <w:r w:rsidR="00A610CD">
        <w:rPr>
          <w:rFonts w:ascii="Arial" w:hAnsi="Arial" w:cs="Arial"/>
          <w:sz w:val="22"/>
          <w:szCs w:val="22"/>
        </w:rPr>
        <w:t>OPI-</w:t>
      </w:r>
      <w:r w:rsidR="00A610CD" w:rsidRPr="00A610CD">
        <w:rPr>
          <w:rFonts w:ascii="Arial" w:hAnsi="Arial" w:cs="Arial"/>
          <w:sz w:val="22"/>
          <w:szCs w:val="22"/>
        </w:rPr>
        <w:t>Wert</w:t>
      </w:r>
      <w:r w:rsidR="00A610CD">
        <w:rPr>
          <w:rFonts w:ascii="Arial" w:hAnsi="Arial" w:cs="Arial"/>
          <w:sz w:val="22"/>
          <w:szCs w:val="22"/>
        </w:rPr>
        <w:t>e</w:t>
      </w:r>
      <w:r w:rsidR="00A610CD" w:rsidRPr="00A610CD">
        <w:rPr>
          <w:rFonts w:ascii="Arial" w:hAnsi="Arial" w:cs="Arial"/>
          <w:sz w:val="22"/>
          <w:szCs w:val="22"/>
        </w:rPr>
        <w:t xml:space="preserve">s </w:t>
      </w:r>
      <w:proofErr w:type="gramStart"/>
      <w:r w:rsidR="00A610CD" w:rsidRPr="00A610CD">
        <w:rPr>
          <w:rFonts w:ascii="Arial" w:hAnsi="Arial" w:cs="Arial"/>
          <w:sz w:val="22"/>
          <w:szCs w:val="22"/>
        </w:rPr>
        <w:t>pro Patient</w:t>
      </w:r>
      <w:proofErr w:type="gramEnd"/>
      <w:r w:rsidR="00A610CD" w:rsidRPr="00A610CD">
        <w:rPr>
          <w:rFonts w:ascii="Arial" w:hAnsi="Arial" w:cs="Arial"/>
          <w:sz w:val="22"/>
          <w:szCs w:val="22"/>
        </w:rPr>
        <w:t xml:space="preserve"> über alle untersuchten Zähne hinweg wurde eine modifizierte Version des Index verwendet</w:t>
      </w:r>
      <w:r w:rsidR="003A6DAF">
        <w:rPr>
          <w:rFonts w:ascii="Arial" w:hAnsi="Arial" w:cs="Arial"/>
          <w:sz w:val="22"/>
          <w:szCs w:val="22"/>
        </w:rPr>
        <w:t xml:space="preserve">. </w:t>
      </w:r>
      <w:r w:rsidR="003A6DAF" w:rsidRPr="003A6DAF">
        <w:rPr>
          <w:rFonts w:ascii="Arial" w:hAnsi="Arial" w:cs="Arial"/>
          <w:sz w:val="22"/>
          <w:szCs w:val="22"/>
        </w:rPr>
        <w:t>Nach 8 Wochen zeigte die Interventionsgruppe eine signifikant stärkere Verbesserung der Mundhygiene (OPI-Differenz: 0,9 ± 0,9 Punkte) als die Kontrollgruppe (0,2 ± 0,7 Punkte; p &lt; 0,001)</w:t>
      </w:r>
      <w:r w:rsidR="003A6DAF">
        <w:rPr>
          <w:rFonts w:ascii="Arial" w:hAnsi="Arial" w:cs="Arial"/>
          <w:sz w:val="22"/>
          <w:szCs w:val="22"/>
        </w:rPr>
        <w:t>.</w:t>
      </w:r>
    </w:p>
    <w:p w14:paraId="72AD5B24" w14:textId="77777777" w:rsidR="007143ED" w:rsidRPr="00054613" w:rsidRDefault="007143ED" w:rsidP="00054613">
      <w:pPr>
        <w:pStyle w:val="Textkrper"/>
        <w:spacing w:line="288" w:lineRule="auto"/>
        <w:jc w:val="both"/>
        <w:rPr>
          <w:rFonts w:ascii="Arial" w:hAnsi="Arial" w:cs="Arial"/>
          <w:sz w:val="14"/>
          <w:szCs w:val="14"/>
        </w:rPr>
      </w:pPr>
    </w:p>
    <w:p w14:paraId="56251FBC" w14:textId="39E3C946" w:rsidR="006A30B4" w:rsidRDefault="00BE06A4" w:rsidP="00054613">
      <w:pPr>
        <w:pStyle w:val="Textkrper"/>
        <w:spacing w:line="288" w:lineRule="auto"/>
        <w:jc w:val="both"/>
        <w:rPr>
          <w:rFonts w:ascii="Arial" w:hAnsi="Arial" w:cs="Arial"/>
          <w:sz w:val="22"/>
          <w:szCs w:val="22"/>
        </w:rPr>
      </w:pPr>
      <w:r>
        <w:rPr>
          <w:rFonts w:ascii="Arial" w:hAnsi="Arial" w:cs="Arial"/>
          <w:sz w:val="22"/>
          <w:szCs w:val="22"/>
        </w:rPr>
        <w:t>Darüber hinaus</w:t>
      </w:r>
      <w:r w:rsidR="00EB2A9C">
        <w:rPr>
          <w:rFonts w:ascii="Arial" w:hAnsi="Arial" w:cs="Arial"/>
          <w:sz w:val="22"/>
          <w:szCs w:val="22"/>
        </w:rPr>
        <w:t xml:space="preserve"> wies die Interventionsgruppe nach 8 Wochen einen signifikant niedrigeren OPI-Wert von 3.0 </w:t>
      </w:r>
      <w:r w:rsidR="005C7437">
        <w:rPr>
          <w:rFonts w:ascii="Arial" w:hAnsi="Arial" w:cs="Arial"/>
          <w:sz w:val="22"/>
          <w:szCs w:val="22"/>
        </w:rPr>
        <w:t xml:space="preserve">± </w:t>
      </w:r>
      <w:r w:rsidR="00EB2A9C">
        <w:rPr>
          <w:rFonts w:ascii="Arial" w:hAnsi="Arial" w:cs="Arial"/>
          <w:sz w:val="22"/>
          <w:szCs w:val="22"/>
        </w:rPr>
        <w:t xml:space="preserve">0.9 auf im Vergleich zur Kontrollgruppe mit einem OPI von 3.6 </w:t>
      </w:r>
      <w:r w:rsidR="005C7437">
        <w:rPr>
          <w:rFonts w:ascii="Arial" w:hAnsi="Arial" w:cs="Arial"/>
          <w:sz w:val="22"/>
          <w:szCs w:val="22"/>
        </w:rPr>
        <w:t>±</w:t>
      </w:r>
      <w:r w:rsidR="00EB2A9C">
        <w:rPr>
          <w:rFonts w:ascii="Arial" w:hAnsi="Arial" w:cs="Arial"/>
          <w:sz w:val="22"/>
          <w:szCs w:val="22"/>
        </w:rPr>
        <w:t xml:space="preserve"> 0.6 Punkten (p &lt; 0.001). Es gab signifikante </w:t>
      </w:r>
      <w:r w:rsidR="00776BE8">
        <w:rPr>
          <w:rFonts w:ascii="Arial" w:hAnsi="Arial" w:cs="Arial"/>
          <w:sz w:val="22"/>
          <w:szCs w:val="22"/>
        </w:rPr>
        <w:t>U</w:t>
      </w:r>
      <w:r w:rsidR="00EB2A9C">
        <w:rPr>
          <w:rFonts w:ascii="Arial" w:hAnsi="Arial" w:cs="Arial"/>
          <w:sz w:val="22"/>
          <w:szCs w:val="22"/>
        </w:rPr>
        <w:t xml:space="preserve">nterschiede </w:t>
      </w:r>
      <w:r w:rsidR="00776BE8">
        <w:rPr>
          <w:rFonts w:ascii="Arial" w:hAnsi="Arial" w:cs="Arial"/>
          <w:sz w:val="22"/>
          <w:szCs w:val="22"/>
        </w:rPr>
        <w:t xml:space="preserve">beim </w:t>
      </w:r>
      <w:r w:rsidR="00EB2A9C">
        <w:rPr>
          <w:rFonts w:ascii="Arial" w:hAnsi="Arial" w:cs="Arial"/>
          <w:sz w:val="22"/>
          <w:szCs w:val="22"/>
        </w:rPr>
        <w:t xml:space="preserve">Durchschnitts-OPI zwischen T0 und T1 in der Interventionsgruppe, mit OPI-Werten von jeweils 2.93 </w:t>
      </w:r>
      <w:r w:rsidR="005C7437">
        <w:rPr>
          <w:rFonts w:ascii="Arial" w:hAnsi="Arial" w:cs="Arial"/>
          <w:sz w:val="22"/>
          <w:szCs w:val="22"/>
        </w:rPr>
        <w:t>±</w:t>
      </w:r>
      <w:r w:rsidR="00EB2A9C">
        <w:rPr>
          <w:rFonts w:ascii="Arial" w:hAnsi="Arial" w:cs="Arial"/>
          <w:sz w:val="22"/>
          <w:szCs w:val="22"/>
        </w:rPr>
        <w:t xml:space="preserve"> 0.81 und 1.68 </w:t>
      </w:r>
      <w:r w:rsidR="005C7437">
        <w:rPr>
          <w:rFonts w:ascii="Arial" w:hAnsi="Arial" w:cs="Arial"/>
          <w:sz w:val="22"/>
          <w:szCs w:val="22"/>
        </w:rPr>
        <w:t>±</w:t>
      </w:r>
      <w:r w:rsidR="00EB2A9C">
        <w:rPr>
          <w:rFonts w:ascii="Arial" w:hAnsi="Arial" w:cs="Arial"/>
          <w:sz w:val="22"/>
          <w:szCs w:val="22"/>
        </w:rPr>
        <w:t xml:space="preserve"> 0.91 (p &lt; 0.001).</w:t>
      </w:r>
    </w:p>
    <w:p w14:paraId="387863A9" w14:textId="356494A0" w:rsidR="003A6DAF" w:rsidRPr="003A6DAF" w:rsidRDefault="007143ED" w:rsidP="00054613">
      <w:pPr>
        <w:pStyle w:val="Textkrper"/>
        <w:spacing w:line="288" w:lineRule="auto"/>
        <w:jc w:val="both"/>
        <w:rPr>
          <w:rFonts w:ascii="Arial" w:hAnsi="Arial" w:cs="Arial"/>
          <w:sz w:val="22"/>
          <w:szCs w:val="22"/>
        </w:rPr>
      </w:pPr>
      <w:r w:rsidRPr="00054613">
        <w:rPr>
          <w:rFonts w:ascii="Arial" w:hAnsi="Arial" w:cs="Arial"/>
          <w:sz w:val="14"/>
          <w:szCs w:val="14"/>
        </w:rPr>
        <w:br/>
      </w:r>
      <w:r w:rsidR="001A7183" w:rsidRPr="007143ED">
        <w:rPr>
          <w:rFonts w:ascii="Arial" w:hAnsi="Arial" w:cs="Arial"/>
          <w:b/>
          <w:bCs/>
          <w:color w:val="000000" w:themeColor="text1"/>
          <w:sz w:val="22"/>
          <w:szCs w:val="22"/>
        </w:rPr>
        <w:t xml:space="preserve">Neue Strategien für </w:t>
      </w:r>
      <w:r w:rsidR="002B5B5F" w:rsidRPr="007143ED">
        <w:rPr>
          <w:rFonts w:ascii="Arial" w:hAnsi="Arial" w:cs="Arial"/>
          <w:b/>
          <w:bCs/>
          <w:color w:val="000000" w:themeColor="text1"/>
          <w:sz w:val="22"/>
          <w:szCs w:val="22"/>
        </w:rPr>
        <w:t>eine verbesserte</w:t>
      </w:r>
      <w:r w:rsidR="001A7183" w:rsidRPr="007143ED">
        <w:rPr>
          <w:rFonts w:ascii="Arial" w:hAnsi="Arial" w:cs="Arial"/>
          <w:b/>
          <w:bCs/>
          <w:color w:val="000000" w:themeColor="text1"/>
          <w:sz w:val="22"/>
          <w:szCs w:val="22"/>
        </w:rPr>
        <w:t xml:space="preserve"> </w:t>
      </w:r>
      <w:proofErr w:type="gramStart"/>
      <w:r w:rsidR="001A7183" w:rsidRPr="007143ED">
        <w:rPr>
          <w:rFonts w:ascii="Arial" w:hAnsi="Arial" w:cs="Arial"/>
          <w:b/>
          <w:bCs/>
          <w:color w:val="000000" w:themeColor="text1"/>
          <w:sz w:val="22"/>
          <w:szCs w:val="22"/>
        </w:rPr>
        <w:t>Mundhygiene</w:t>
      </w:r>
      <w:proofErr w:type="gramEnd"/>
      <w:r w:rsidR="001A7183" w:rsidRPr="007143ED">
        <w:rPr>
          <w:rFonts w:ascii="Arial" w:hAnsi="Arial" w:cs="Arial"/>
          <w:b/>
          <w:bCs/>
          <w:color w:val="000000" w:themeColor="text1"/>
          <w:sz w:val="22"/>
          <w:szCs w:val="22"/>
        </w:rPr>
        <w:t xml:space="preserve"> während der KFO-Behandlun</w:t>
      </w:r>
      <w:r w:rsidRPr="007143ED">
        <w:rPr>
          <w:rFonts w:ascii="Arial" w:hAnsi="Arial" w:cs="Arial"/>
          <w:b/>
          <w:bCs/>
          <w:color w:val="000000" w:themeColor="text1"/>
          <w:sz w:val="22"/>
          <w:szCs w:val="22"/>
        </w:rPr>
        <w:t>g</w:t>
      </w:r>
      <w:r>
        <w:rPr>
          <w:rFonts w:ascii="Arial" w:hAnsi="Arial" w:cs="Arial"/>
          <w:b/>
          <w:bCs/>
          <w:color w:val="00B0F0"/>
          <w:sz w:val="22"/>
          <w:szCs w:val="22"/>
        </w:rPr>
        <w:br/>
      </w:r>
      <w:r w:rsidR="003A6DAF" w:rsidRPr="003A6DAF">
        <w:rPr>
          <w:rFonts w:ascii="Arial" w:hAnsi="Arial" w:cs="Arial"/>
          <w:sz w:val="22"/>
          <w:szCs w:val="22"/>
        </w:rPr>
        <w:t>Die Bereitstellung von Videos mit Anweisungen zur Mundhygiene im Abstand von zwei Wochen über eine mobile Messenger-Anwendung führte bei Patienten mit festsitzenden kieferorthopädischen Apparaturen zu einer kurzfristigen Verbesserung der Mundhygieneindize</w:t>
      </w:r>
      <w:r w:rsidR="003A6DAF">
        <w:rPr>
          <w:rFonts w:ascii="Arial" w:hAnsi="Arial" w:cs="Arial"/>
          <w:sz w:val="22"/>
          <w:szCs w:val="22"/>
        </w:rPr>
        <w:t>.</w:t>
      </w:r>
      <w:r w:rsidR="003A6DAF" w:rsidRPr="003A6DAF">
        <w:rPr>
          <w:rFonts w:ascii="Arial" w:hAnsi="Arial" w:cs="Arial"/>
          <w:sz w:val="22"/>
          <w:szCs w:val="22"/>
        </w:rPr>
        <w:t xml:space="preserve"> Die Ergebnisse legen nahe, dass digitale Mundhygieneinstruktionen per Messenger eine praxisnahe Zusatzmaßnahme in der kieferorthopädischen Behandlung sein können, um die Compliance und die Mundhygiene von Patienten mit festsitzenden Apparaturen kurzfristig zu verbessern.</w:t>
      </w:r>
    </w:p>
    <w:p w14:paraId="4FFC43E6" w14:textId="77777777" w:rsidR="002B5B5F" w:rsidRPr="00054613" w:rsidRDefault="002B5B5F" w:rsidP="00054613">
      <w:pPr>
        <w:pStyle w:val="Textkrper"/>
        <w:spacing w:line="288" w:lineRule="auto"/>
        <w:jc w:val="both"/>
        <w:rPr>
          <w:rFonts w:ascii="Arial" w:hAnsi="Arial" w:cs="Arial"/>
          <w:sz w:val="14"/>
          <w:szCs w:val="14"/>
        </w:rPr>
      </w:pPr>
    </w:p>
    <w:p w14:paraId="03C22760" w14:textId="53F458CC" w:rsidR="005A69FA" w:rsidRPr="00013416" w:rsidRDefault="00CF7EC9" w:rsidP="00054613">
      <w:pPr>
        <w:pStyle w:val="Textkrper"/>
        <w:spacing w:line="288" w:lineRule="auto"/>
        <w:jc w:val="both"/>
        <w:rPr>
          <w:rFonts w:ascii="Arial" w:hAnsi="Arial" w:cs="Arial"/>
          <w:sz w:val="22"/>
          <w:szCs w:val="22"/>
          <w:lang w:val="de-AT"/>
        </w:rPr>
      </w:pPr>
      <w:r>
        <w:rPr>
          <w:rFonts w:ascii="Arial" w:hAnsi="Arial" w:cs="Arial"/>
          <w:sz w:val="22"/>
          <w:szCs w:val="22"/>
        </w:rPr>
        <w:t xml:space="preserve">Nach der Vorstellung ihrer Studienarbeit </w:t>
      </w:r>
      <w:r w:rsidRPr="00013416">
        <w:rPr>
          <w:rFonts w:ascii="Arial" w:hAnsi="Arial" w:cs="Arial"/>
          <w:sz w:val="22"/>
          <w:szCs w:val="22"/>
        </w:rPr>
        <w:t xml:space="preserve">beglückwünschten Matthias Kühner und Sebastian Pavlovic Dr. </w:t>
      </w:r>
      <w:r>
        <w:rPr>
          <w:rFonts w:ascii="Arial" w:hAnsi="Arial" w:cs="Arial"/>
          <w:sz w:val="22"/>
          <w:szCs w:val="22"/>
        </w:rPr>
        <w:t>Kastl i</w:t>
      </w:r>
      <w:r w:rsidR="00F229F4" w:rsidRPr="00013416">
        <w:rPr>
          <w:rFonts w:ascii="Arial" w:hAnsi="Arial" w:cs="Arial"/>
          <w:sz w:val="22"/>
          <w:szCs w:val="22"/>
        </w:rPr>
        <w:t xml:space="preserve">m Namen </w:t>
      </w:r>
      <w:r>
        <w:rPr>
          <w:rFonts w:ascii="Arial" w:hAnsi="Arial" w:cs="Arial"/>
          <w:sz w:val="22"/>
          <w:szCs w:val="22"/>
        </w:rPr>
        <w:t>von Dentaurum</w:t>
      </w:r>
      <w:r w:rsidR="008A42B7" w:rsidRPr="00013416">
        <w:rPr>
          <w:rFonts w:ascii="Arial" w:hAnsi="Arial" w:cs="Arial"/>
          <w:sz w:val="22"/>
          <w:szCs w:val="22"/>
        </w:rPr>
        <w:t xml:space="preserve">. </w:t>
      </w:r>
      <w:r>
        <w:rPr>
          <w:rFonts w:ascii="Arial" w:hAnsi="Arial" w:cs="Arial"/>
          <w:sz w:val="22"/>
          <w:szCs w:val="22"/>
        </w:rPr>
        <w:t xml:space="preserve">Neben der Auszeichnung überreichten sie der Preisträgerin einen Scheck über </w:t>
      </w:r>
      <w:r w:rsidRPr="00013416">
        <w:rPr>
          <w:rFonts w:ascii="Arial" w:hAnsi="Arial" w:cs="Arial"/>
          <w:sz w:val="22"/>
          <w:szCs w:val="22"/>
        </w:rPr>
        <w:t>3.000 Euro</w:t>
      </w:r>
      <w:r>
        <w:rPr>
          <w:rFonts w:ascii="Arial" w:hAnsi="Arial" w:cs="Arial"/>
          <w:sz w:val="22"/>
          <w:szCs w:val="22"/>
        </w:rPr>
        <w:t xml:space="preserve">. </w:t>
      </w:r>
      <w:r w:rsidR="005A69FA" w:rsidRPr="005A69FA">
        <w:rPr>
          <w:rFonts w:ascii="Arial" w:hAnsi="Arial" w:cs="Arial"/>
          <w:sz w:val="22"/>
          <w:szCs w:val="22"/>
        </w:rPr>
        <w:t>Auch ÖGKFO-Präsident Univ.-Prof. Dr. Adriano Crismani, zugleich diesjähriger Tagungsleiter, gratulierte.</w:t>
      </w:r>
    </w:p>
    <w:p w14:paraId="6D45E38E" w14:textId="77777777" w:rsidR="000C41B4" w:rsidRPr="00054613" w:rsidRDefault="000C41B4" w:rsidP="00054613">
      <w:pPr>
        <w:pStyle w:val="Textkrper"/>
        <w:spacing w:line="288" w:lineRule="auto"/>
        <w:jc w:val="both"/>
        <w:rPr>
          <w:rFonts w:ascii="Arial" w:hAnsi="Arial" w:cs="Arial"/>
          <w:sz w:val="14"/>
          <w:szCs w:val="14"/>
          <w:lang w:val="de-AT"/>
        </w:rPr>
      </w:pPr>
    </w:p>
    <w:p w14:paraId="54EF80D1" w14:textId="3478C880" w:rsidR="00BF51DC" w:rsidRPr="00013416" w:rsidRDefault="00751D1B" w:rsidP="00054613">
      <w:pPr>
        <w:pStyle w:val="Textkrper"/>
        <w:spacing w:line="288" w:lineRule="auto"/>
        <w:jc w:val="both"/>
        <w:rPr>
          <w:rFonts w:ascii="Arial" w:hAnsi="Arial" w:cs="Arial"/>
          <w:sz w:val="22"/>
          <w:szCs w:val="22"/>
        </w:rPr>
      </w:pPr>
      <w:r>
        <w:rPr>
          <w:rFonts w:ascii="Arial" w:hAnsi="Arial" w:cs="Arial"/>
          <w:sz w:val="22"/>
          <w:szCs w:val="22"/>
        </w:rPr>
        <w:t>Der</w:t>
      </w:r>
      <w:r w:rsidR="00293E3A" w:rsidRPr="00013416">
        <w:rPr>
          <w:rFonts w:ascii="Arial" w:hAnsi="Arial" w:cs="Arial"/>
          <w:sz w:val="22"/>
          <w:szCs w:val="22"/>
        </w:rPr>
        <w:t xml:space="preserve"> Hans-Peter Bantleon Förderpreis</w:t>
      </w:r>
      <w:r w:rsidR="00B91811" w:rsidRPr="00013416">
        <w:rPr>
          <w:rFonts w:ascii="Arial" w:hAnsi="Arial" w:cs="Arial"/>
          <w:sz w:val="22"/>
          <w:szCs w:val="22"/>
        </w:rPr>
        <w:t xml:space="preserve"> </w:t>
      </w:r>
      <w:r>
        <w:rPr>
          <w:rFonts w:ascii="Arial" w:hAnsi="Arial" w:cs="Arial"/>
          <w:sz w:val="22"/>
          <w:szCs w:val="22"/>
        </w:rPr>
        <w:t>würdigt und fördert</w:t>
      </w:r>
      <w:r w:rsidR="00391975">
        <w:rPr>
          <w:rFonts w:ascii="Arial" w:hAnsi="Arial" w:cs="Arial"/>
          <w:sz w:val="22"/>
          <w:szCs w:val="22"/>
        </w:rPr>
        <w:t xml:space="preserve"> </w:t>
      </w:r>
      <w:r w:rsidR="00293E3A" w:rsidRPr="00013416">
        <w:rPr>
          <w:rFonts w:ascii="Arial" w:hAnsi="Arial" w:cs="Arial"/>
          <w:sz w:val="22"/>
          <w:szCs w:val="22"/>
        </w:rPr>
        <w:t>Forsche</w:t>
      </w:r>
      <w:r w:rsidR="00B91811" w:rsidRPr="00013416">
        <w:rPr>
          <w:rFonts w:ascii="Arial" w:hAnsi="Arial" w:cs="Arial"/>
          <w:sz w:val="22"/>
          <w:szCs w:val="22"/>
        </w:rPr>
        <w:t>r</w:t>
      </w:r>
      <w:r w:rsidR="00293E3A" w:rsidRPr="00013416">
        <w:rPr>
          <w:rFonts w:ascii="Arial" w:hAnsi="Arial" w:cs="Arial"/>
          <w:sz w:val="22"/>
          <w:szCs w:val="22"/>
        </w:rPr>
        <w:t xml:space="preserve"> in der Kieferorthopädie</w:t>
      </w:r>
      <w:r>
        <w:rPr>
          <w:rFonts w:ascii="Arial" w:hAnsi="Arial" w:cs="Arial"/>
          <w:sz w:val="22"/>
          <w:szCs w:val="22"/>
        </w:rPr>
        <w:t>, die in Österreich tätig sind</w:t>
      </w:r>
      <w:r w:rsidR="00B91811" w:rsidRPr="00013416">
        <w:rPr>
          <w:rFonts w:ascii="Arial" w:hAnsi="Arial" w:cs="Arial"/>
          <w:sz w:val="22"/>
          <w:szCs w:val="22"/>
        </w:rPr>
        <w:t>.</w:t>
      </w:r>
      <w:r>
        <w:rPr>
          <w:rFonts w:ascii="Arial" w:hAnsi="Arial" w:cs="Arial"/>
          <w:sz w:val="22"/>
          <w:szCs w:val="22"/>
        </w:rPr>
        <w:t xml:space="preserve"> </w:t>
      </w:r>
      <w:r w:rsidR="00A610CD">
        <w:rPr>
          <w:rFonts w:ascii="Arial" w:hAnsi="Arial" w:cs="Arial"/>
          <w:sz w:val="22"/>
          <w:szCs w:val="22"/>
        </w:rPr>
        <w:t xml:space="preserve">Diese </w:t>
      </w:r>
      <w:r>
        <w:rPr>
          <w:rFonts w:ascii="Arial" w:hAnsi="Arial" w:cs="Arial"/>
          <w:sz w:val="22"/>
          <w:szCs w:val="22"/>
        </w:rPr>
        <w:t>können ab sofort entsprechende wissenschaftliche Arbeiten einreichen und sich für die Preisvergabe 2027 bewerben</w:t>
      </w:r>
      <w:r w:rsidR="00BF51DC" w:rsidRPr="00013416">
        <w:rPr>
          <w:rFonts w:ascii="Arial" w:hAnsi="Arial" w:cs="Arial"/>
          <w:sz w:val="22"/>
          <w:szCs w:val="22"/>
        </w:rPr>
        <w:t>.</w:t>
      </w:r>
      <w:r w:rsidR="00B91811" w:rsidRPr="00013416">
        <w:rPr>
          <w:rFonts w:ascii="Arial" w:hAnsi="Arial" w:cs="Arial"/>
          <w:sz w:val="22"/>
          <w:szCs w:val="22"/>
        </w:rPr>
        <w:t xml:space="preserve"> </w:t>
      </w:r>
    </w:p>
    <w:p w14:paraId="74DE1329" w14:textId="77777777" w:rsidR="00B77C0E" w:rsidRDefault="00B77C0E" w:rsidP="00293E3A">
      <w:pPr>
        <w:spacing w:line="288" w:lineRule="auto"/>
        <w:jc w:val="both"/>
        <w:rPr>
          <w:rFonts w:ascii="Arial" w:hAnsi="Arial" w:cs="Arial"/>
          <w:b/>
          <w:bCs/>
          <w:sz w:val="22"/>
          <w:szCs w:val="22"/>
        </w:rPr>
      </w:pPr>
    </w:p>
    <w:p w14:paraId="4A11AC1C" w14:textId="6B629236" w:rsidR="00293E3A" w:rsidRDefault="00293E3A" w:rsidP="00293E3A">
      <w:pPr>
        <w:spacing w:line="288" w:lineRule="auto"/>
        <w:jc w:val="both"/>
        <w:rPr>
          <w:rFonts w:ascii="Arial" w:hAnsi="Arial" w:cs="Arial"/>
          <w:b/>
          <w:bCs/>
          <w:sz w:val="22"/>
          <w:szCs w:val="22"/>
        </w:rPr>
      </w:pPr>
      <w:r w:rsidRPr="00831B99">
        <w:rPr>
          <w:rFonts w:ascii="Arial" w:hAnsi="Arial" w:cs="Arial"/>
          <w:b/>
          <w:bCs/>
          <w:sz w:val="22"/>
          <w:szCs w:val="22"/>
        </w:rPr>
        <w:t xml:space="preserve">Weitere Informationen </w:t>
      </w:r>
      <w:r w:rsidR="00D844A4">
        <w:rPr>
          <w:rFonts w:ascii="Arial" w:hAnsi="Arial" w:cs="Arial"/>
          <w:b/>
          <w:bCs/>
          <w:sz w:val="22"/>
          <w:szCs w:val="22"/>
        </w:rPr>
        <w:t>sind erhältlich bei der</w:t>
      </w:r>
      <w:r w:rsidRPr="00831B99">
        <w:rPr>
          <w:rFonts w:ascii="Arial" w:hAnsi="Arial" w:cs="Arial"/>
          <w:b/>
          <w:bCs/>
          <w:sz w:val="22"/>
          <w:szCs w:val="22"/>
        </w:rPr>
        <w:t xml:space="preserve"> Österreichischen Gesellschaft für Kieferorthopädie unter </w:t>
      </w:r>
      <w:hyperlink r:id="rId7" w:history="1">
        <w:r w:rsidR="0096226A" w:rsidRPr="00B024D8">
          <w:rPr>
            <w:rStyle w:val="Hyperlink"/>
            <w:rFonts w:ascii="Arial" w:hAnsi="Arial" w:cs="Arial"/>
            <w:b/>
            <w:bCs/>
            <w:sz w:val="22"/>
            <w:szCs w:val="22"/>
          </w:rPr>
          <w:t>www.oegkfo.at/dhans-peterbantleon-foerderpreis</w:t>
        </w:r>
      </w:hyperlink>
      <w:r>
        <w:t xml:space="preserve"> </w:t>
      </w:r>
      <w:r>
        <w:rPr>
          <w:rFonts w:ascii="Arial" w:hAnsi="Arial" w:cs="Arial"/>
          <w:b/>
          <w:bCs/>
          <w:sz w:val="22"/>
          <w:szCs w:val="22"/>
        </w:rPr>
        <w:t>oder</w:t>
      </w:r>
      <w:r w:rsidRPr="00831B99">
        <w:rPr>
          <w:rFonts w:ascii="Arial" w:hAnsi="Arial" w:cs="Arial"/>
          <w:b/>
          <w:bCs/>
          <w:sz w:val="22"/>
          <w:szCs w:val="22"/>
        </w:rPr>
        <w:t xml:space="preserve"> </w:t>
      </w:r>
      <w:r w:rsidR="00DB0839">
        <w:rPr>
          <w:rFonts w:ascii="Arial" w:hAnsi="Arial" w:cs="Arial"/>
          <w:b/>
          <w:bCs/>
          <w:sz w:val="22"/>
          <w:szCs w:val="22"/>
        </w:rPr>
        <w:t xml:space="preserve">unter </w:t>
      </w:r>
      <w:hyperlink r:id="rId8" w:history="1">
        <w:r w:rsidR="00D56354" w:rsidRPr="00DC6932">
          <w:rPr>
            <w:rStyle w:val="Hyperlink"/>
            <w:rFonts w:ascii="Arial" w:hAnsi="Arial" w:cs="Arial"/>
            <w:b/>
            <w:bCs/>
            <w:sz w:val="22"/>
            <w:szCs w:val="22"/>
          </w:rPr>
          <w:t>www.dentaurum.de/hans-peterbantleon-foerderpreis</w:t>
        </w:r>
      </w:hyperlink>
      <w:r w:rsidR="00DB0839">
        <w:rPr>
          <w:rFonts w:ascii="Arial" w:hAnsi="Arial" w:cs="Arial"/>
          <w:b/>
          <w:bCs/>
          <w:sz w:val="22"/>
          <w:szCs w:val="22"/>
        </w:rPr>
        <w:t xml:space="preserve"> sowie </w:t>
      </w:r>
      <w:r>
        <w:rPr>
          <w:rFonts w:ascii="Arial" w:hAnsi="Arial" w:cs="Arial"/>
          <w:b/>
          <w:bCs/>
          <w:sz w:val="22"/>
          <w:szCs w:val="22"/>
        </w:rPr>
        <w:t>bei:</w:t>
      </w:r>
    </w:p>
    <w:p w14:paraId="443C0BBC" w14:textId="77777777" w:rsidR="00AA0B32" w:rsidRPr="00054613" w:rsidRDefault="00AA0B32" w:rsidP="00293E3A">
      <w:pPr>
        <w:tabs>
          <w:tab w:val="left" w:pos="2486"/>
        </w:tabs>
        <w:spacing w:line="288" w:lineRule="auto"/>
        <w:jc w:val="both"/>
        <w:rPr>
          <w:rFonts w:ascii="Arial" w:hAnsi="Arial" w:cs="Arial"/>
          <w:sz w:val="8"/>
          <w:szCs w:val="8"/>
        </w:rPr>
      </w:pPr>
    </w:p>
    <w:p w14:paraId="7D4E84C8" w14:textId="46106244" w:rsidR="00057A71" w:rsidRPr="00A54C33" w:rsidRDefault="00057A71" w:rsidP="00293E3A">
      <w:pPr>
        <w:tabs>
          <w:tab w:val="left" w:pos="2486"/>
        </w:tabs>
        <w:spacing w:line="288" w:lineRule="auto"/>
        <w:jc w:val="both"/>
        <w:rPr>
          <w:rFonts w:ascii="Arial" w:hAnsi="Arial" w:cs="Arial"/>
          <w:sz w:val="22"/>
          <w:szCs w:val="22"/>
          <w:lang w:val="en-AU"/>
        </w:rPr>
      </w:pPr>
      <w:r w:rsidRPr="00711AB5">
        <w:rPr>
          <w:rFonts w:ascii="Arial" w:hAnsi="Arial" w:cs="Arial"/>
          <w:sz w:val="22"/>
          <w:szCs w:val="22"/>
          <w:lang w:val="en-AU"/>
        </w:rPr>
        <w:t xml:space="preserve">DENTAURUM GmbH &amp; Co. </w:t>
      </w:r>
      <w:r w:rsidRPr="00A54C33">
        <w:rPr>
          <w:rFonts w:ascii="Arial" w:hAnsi="Arial" w:cs="Arial"/>
          <w:sz w:val="22"/>
          <w:szCs w:val="22"/>
          <w:lang w:val="en-AU"/>
        </w:rPr>
        <w:t>KG</w:t>
      </w:r>
    </w:p>
    <w:p w14:paraId="4848FA92" w14:textId="77777777" w:rsidR="00057A71" w:rsidRDefault="00057A71" w:rsidP="00293E3A">
      <w:pPr>
        <w:spacing w:line="288" w:lineRule="auto"/>
        <w:jc w:val="both"/>
        <w:rPr>
          <w:rFonts w:ascii="Arial" w:hAnsi="Arial" w:cs="Arial"/>
          <w:sz w:val="22"/>
          <w:szCs w:val="22"/>
        </w:rPr>
      </w:pPr>
      <w:r w:rsidRPr="007143ED">
        <w:rPr>
          <w:rFonts w:ascii="Arial" w:hAnsi="Arial" w:cs="Arial"/>
          <w:sz w:val="22"/>
          <w:szCs w:val="22"/>
          <w:lang w:val="en-AU"/>
        </w:rPr>
        <w:t xml:space="preserve">Turnstr. </w:t>
      </w:r>
      <w:r>
        <w:rPr>
          <w:rFonts w:ascii="Arial" w:hAnsi="Arial" w:cs="Arial"/>
          <w:sz w:val="22"/>
          <w:szCs w:val="22"/>
        </w:rPr>
        <w:t>31</w:t>
      </w:r>
    </w:p>
    <w:p w14:paraId="32C18E14" w14:textId="77777777" w:rsidR="00057A71" w:rsidRPr="00232729" w:rsidRDefault="00057A71" w:rsidP="00293E3A">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293E3A">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293E3A">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293E3A">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9"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3F4E12D3" w:rsidR="00057A71" w:rsidRPr="00232729" w:rsidRDefault="00057A71" w:rsidP="00293E3A">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10" w:history="1">
        <w:r w:rsidR="00776BE8" w:rsidRPr="005B14FC">
          <w:rPr>
            <w:rStyle w:val="Hyperlink"/>
            <w:rFonts w:ascii="Arial" w:hAnsi="Arial" w:cs="Arial"/>
            <w:sz w:val="22"/>
            <w:szCs w:val="22"/>
          </w:rPr>
          <w:t>www.dentaurum.com</w:t>
        </w:r>
      </w:hyperlink>
      <w:r w:rsidR="00776BE8">
        <w:rPr>
          <w:rFonts w:ascii="Arial" w:hAnsi="Arial" w:cs="Arial"/>
          <w:sz w:val="22"/>
          <w:szCs w:val="22"/>
        </w:rPr>
        <w:t xml:space="preserve"> </w:t>
      </w:r>
    </w:p>
    <w:p w14:paraId="6652CBCE" w14:textId="77777777" w:rsidR="00057A71" w:rsidRPr="00054613" w:rsidRDefault="00057A71" w:rsidP="00293E3A">
      <w:pPr>
        <w:spacing w:line="288" w:lineRule="auto"/>
        <w:jc w:val="both"/>
        <w:rPr>
          <w:rFonts w:ascii="Arial" w:hAnsi="Arial" w:cs="Arial"/>
          <w:sz w:val="16"/>
          <w:szCs w:val="16"/>
        </w:rPr>
      </w:pPr>
    </w:p>
    <w:p w14:paraId="4436667A" w14:textId="52D38262" w:rsidR="00057A71" w:rsidRDefault="00293E3A" w:rsidP="00293E3A">
      <w:pPr>
        <w:spacing w:line="288" w:lineRule="auto"/>
        <w:jc w:val="both"/>
        <w:rPr>
          <w:rFonts w:ascii="Arial" w:hAnsi="Arial" w:cs="Arial"/>
        </w:rPr>
      </w:pPr>
      <w:r>
        <w:rPr>
          <w:rFonts w:ascii="Arial" w:hAnsi="Arial" w:cs="Arial"/>
        </w:rPr>
        <w:t>März 202</w:t>
      </w:r>
      <w:r w:rsidR="00871249">
        <w:rPr>
          <w:rFonts w:ascii="Arial" w:hAnsi="Arial" w:cs="Arial"/>
        </w:rPr>
        <w:t>6</w:t>
      </w:r>
      <w:r w:rsidR="00FD3349">
        <w:rPr>
          <w:rFonts w:ascii="Arial" w:hAnsi="Arial" w:cs="Arial"/>
        </w:rPr>
        <w:tab/>
      </w:r>
      <w:r w:rsidR="00FD3349">
        <w:rPr>
          <w:rFonts w:ascii="Arial" w:hAnsi="Arial" w:cs="Arial"/>
        </w:rPr>
        <w:tab/>
      </w:r>
      <w:r w:rsidR="00FD3349">
        <w:rPr>
          <w:rFonts w:ascii="Arial" w:hAnsi="Arial" w:cs="Arial"/>
        </w:rPr>
        <w:tab/>
      </w:r>
      <w:r w:rsidR="00FD3349">
        <w:rPr>
          <w:rFonts w:ascii="Arial" w:hAnsi="Arial" w:cs="Arial"/>
        </w:rPr>
        <w:tab/>
      </w:r>
      <w:r w:rsidR="00FD3349">
        <w:rPr>
          <w:rFonts w:ascii="Arial" w:hAnsi="Arial" w:cs="Arial"/>
        </w:rPr>
        <w:tab/>
      </w:r>
      <w:r w:rsidR="00FD3349">
        <w:rPr>
          <w:rFonts w:ascii="Arial" w:hAnsi="Arial" w:cs="Arial"/>
        </w:rPr>
        <w:tab/>
      </w:r>
      <w:r w:rsidR="00FD3349">
        <w:rPr>
          <w:rFonts w:ascii="Arial" w:hAnsi="Arial" w:cs="Arial"/>
        </w:rPr>
        <w:tab/>
      </w:r>
      <w:r w:rsidR="00FD3349">
        <w:rPr>
          <w:rFonts w:ascii="Arial" w:hAnsi="Arial" w:cs="Arial"/>
        </w:rPr>
        <w:tab/>
      </w:r>
      <w:r w:rsidR="00FD3349">
        <w:rPr>
          <w:rFonts w:ascii="Arial" w:hAnsi="Arial" w:cs="Arial"/>
        </w:rPr>
        <w:tab/>
      </w:r>
      <w:r w:rsidR="00057A71" w:rsidRPr="00372103">
        <w:rPr>
          <w:rFonts w:ascii="Arial" w:hAnsi="Arial" w:cs="Arial"/>
        </w:rPr>
        <w:t xml:space="preserve">Zeichen: </w:t>
      </w:r>
      <w:r w:rsidR="00054613">
        <w:rPr>
          <w:rFonts w:ascii="Arial" w:hAnsi="Arial" w:cs="Arial"/>
        </w:rPr>
        <w:t>4.666</w:t>
      </w:r>
      <w:r w:rsidR="00391975">
        <w:rPr>
          <w:rFonts w:ascii="Arial" w:hAnsi="Arial" w:cs="Arial"/>
        </w:rPr>
        <w:t xml:space="preserve"> </w:t>
      </w:r>
      <w:r w:rsidR="00057A71">
        <w:rPr>
          <w:rFonts w:ascii="Arial" w:hAnsi="Arial" w:cs="Arial"/>
        </w:rPr>
        <w:t>(</w:t>
      </w:r>
      <w:r w:rsidR="00057A71" w:rsidRPr="00372103">
        <w:rPr>
          <w:rFonts w:ascii="Arial" w:hAnsi="Arial" w:cs="Arial"/>
        </w:rPr>
        <w:t>o. L.</w:t>
      </w:r>
      <w:r w:rsidR="00057A71">
        <w:rPr>
          <w:rFonts w:ascii="Arial" w:hAnsi="Arial" w:cs="Arial"/>
        </w:rPr>
        <w:t>)</w:t>
      </w:r>
    </w:p>
    <w:p w14:paraId="580EB79F" w14:textId="77777777" w:rsidR="009B1571" w:rsidRDefault="009B1571" w:rsidP="00293E3A">
      <w:pPr>
        <w:spacing w:line="288" w:lineRule="auto"/>
        <w:jc w:val="both"/>
        <w:rPr>
          <w:rFonts w:ascii="Arial" w:hAnsi="Arial" w:cs="Arial"/>
        </w:rPr>
      </w:pPr>
    </w:p>
    <w:p w14:paraId="67BFA4C9" w14:textId="77777777" w:rsidR="00054613" w:rsidRDefault="00054613" w:rsidP="00FD3349">
      <w:pPr>
        <w:spacing w:line="288" w:lineRule="auto"/>
        <w:jc w:val="both"/>
        <w:rPr>
          <w:rFonts w:ascii="Arial" w:hAnsi="Arial" w:cs="Arial"/>
          <w:sz w:val="22"/>
          <w:szCs w:val="22"/>
        </w:rPr>
      </w:pPr>
    </w:p>
    <w:p w14:paraId="78B4F7BE" w14:textId="2DF33EDE" w:rsidR="00FD3349" w:rsidRPr="0028000B" w:rsidRDefault="00FD3349" w:rsidP="00FD3349">
      <w:pPr>
        <w:spacing w:line="288" w:lineRule="auto"/>
        <w:jc w:val="both"/>
        <w:rPr>
          <w:rFonts w:ascii="Arial" w:hAnsi="Arial" w:cs="Arial"/>
          <w:sz w:val="16"/>
          <w:szCs w:val="16"/>
        </w:rPr>
      </w:pPr>
      <w:r>
        <w:rPr>
          <w:rFonts w:ascii="Arial" w:hAnsi="Arial" w:cs="Arial"/>
          <w:sz w:val="22"/>
          <w:szCs w:val="22"/>
        </w:rPr>
        <w:lastRenderedPageBreak/>
        <w:t>Weitere aktuelle News von Dentaurum finden Sie auch auf:</w:t>
      </w:r>
      <w:r w:rsidR="000470D1">
        <w:rPr>
          <w:rFonts w:ascii="Arial" w:hAnsi="Arial" w:cs="Arial"/>
          <w:sz w:val="22"/>
          <w:szCs w:val="22"/>
        </w:rPr>
        <w:tab/>
      </w:r>
      <w:r w:rsidR="000470D1">
        <w:rPr>
          <w:rFonts w:ascii="Arial" w:hAnsi="Arial" w:cs="Arial"/>
          <w:sz w:val="22"/>
          <w:szCs w:val="22"/>
        </w:rPr>
        <w:br/>
      </w:r>
    </w:p>
    <w:p w14:paraId="51913353" w14:textId="77777777" w:rsidR="00FD3349" w:rsidRPr="005236AD" w:rsidRDefault="00FD3349" w:rsidP="00FD3349">
      <w:pPr>
        <w:spacing w:line="288" w:lineRule="auto"/>
        <w:jc w:val="both"/>
        <w:rPr>
          <w:rFonts w:ascii="Arial" w:hAnsi="Arial" w:cs="Arial"/>
          <w:sz w:val="2"/>
          <w:szCs w:val="2"/>
        </w:rPr>
      </w:pPr>
    </w:p>
    <w:p w14:paraId="657E3898" w14:textId="3E21A091" w:rsidR="004F21E2" w:rsidRPr="00054613" w:rsidRDefault="00FD3349" w:rsidP="00054613">
      <w:pPr>
        <w:spacing w:after="200" w:line="288" w:lineRule="auto"/>
        <w:rPr>
          <w:rFonts w:ascii="Arial" w:hAnsi="Arial" w:cs="Arial"/>
          <w:sz w:val="22"/>
          <w:szCs w:val="22"/>
        </w:rPr>
      </w:pPr>
      <w:r>
        <w:rPr>
          <w:noProof/>
        </w:rPr>
        <w:drawing>
          <wp:inline distT="0" distB="0" distL="0" distR="0" wp14:anchorId="69513830" wp14:editId="3334D97B">
            <wp:extent cx="3648075" cy="495168"/>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21285" cy="505105"/>
                    </a:xfrm>
                    <a:prstGeom prst="rect">
                      <a:avLst/>
                    </a:prstGeom>
                    <a:noFill/>
                    <a:ln>
                      <a:noFill/>
                    </a:ln>
                  </pic:spPr>
                </pic:pic>
              </a:graphicData>
            </a:graphic>
          </wp:inline>
        </w:drawing>
      </w:r>
      <w:r>
        <w:rPr>
          <w:noProof/>
        </w:rPr>
        <w:br/>
      </w:r>
    </w:p>
    <w:p w14:paraId="4B76512C" w14:textId="77777777" w:rsidR="0036352A" w:rsidRPr="009676F7" w:rsidRDefault="0036352A" w:rsidP="0036352A">
      <w:pPr>
        <w:spacing w:after="200" w:line="288" w:lineRule="auto"/>
        <w:jc w:val="both"/>
        <w:rPr>
          <w:rFonts w:ascii="Arial" w:hAnsi="Arial" w:cs="Arial"/>
          <w:sz w:val="22"/>
          <w:szCs w:val="22"/>
        </w:rPr>
      </w:pPr>
      <w:r>
        <w:rPr>
          <w:rFonts w:ascii="Arial" w:hAnsi="Arial" w:cs="Arial"/>
          <w:b/>
          <w:sz w:val="22"/>
          <w:szCs w:val="22"/>
        </w:rPr>
        <w:t>Bildmaterial:</w:t>
      </w:r>
    </w:p>
    <w:tbl>
      <w:tblPr>
        <w:tblStyle w:val="Tabellenraster"/>
        <w:tblW w:w="9327" w:type="dxa"/>
        <w:tblInd w:w="108" w:type="dxa"/>
        <w:tblLook w:val="04A0" w:firstRow="1" w:lastRow="0" w:firstColumn="1" w:lastColumn="0" w:noHBand="0" w:noVBand="1"/>
      </w:tblPr>
      <w:tblGrid>
        <w:gridCol w:w="4851"/>
        <w:gridCol w:w="4476"/>
      </w:tblGrid>
      <w:tr w:rsidR="0036352A" w14:paraId="6E0AF1A9" w14:textId="77777777" w:rsidTr="00DB0839">
        <w:trPr>
          <w:trHeight w:val="2268"/>
        </w:trPr>
        <w:tc>
          <w:tcPr>
            <w:tcW w:w="4851" w:type="dxa"/>
            <w:tcBorders>
              <w:top w:val="single" w:sz="4" w:space="0" w:color="auto"/>
              <w:left w:val="single" w:sz="4" w:space="0" w:color="auto"/>
              <w:bottom w:val="single" w:sz="4" w:space="0" w:color="auto"/>
              <w:right w:val="single" w:sz="4" w:space="0" w:color="auto"/>
            </w:tcBorders>
          </w:tcPr>
          <w:p w14:paraId="1514E50C" w14:textId="77777777" w:rsidR="0036352A" w:rsidRPr="001B3F33" w:rsidRDefault="0036352A" w:rsidP="00920F63">
            <w:pPr>
              <w:spacing w:line="288" w:lineRule="auto"/>
              <w:jc w:val="both"/>
              <w:rPr>
                <w:rFonts w:ascii="Arial" w:hAnsi="Arial" w:cs="Arial"/>
                <w:color w:val="FF0000"/>
                <w:sz w:val="4"/>
                <w:szCs w:val="4"/>
              </w:rPr>
            </w:pPr>
          </w:p>
          <w:p w14:paraId="5DA3AB97" w14:textId="77777777" w:rsidR="0036352A" w:rsidRPr="00751D1B" w:rsidRDefault="0036352A" w:rsidP="00920F63">
            <w:pPr>
              <w:spacing w:line="288" w:lineRule="auto"/>
              <w:jc w:val="both"/>
              <w:rPr>
                <w:rFonts w:ascii="Arial" w:hAnsi="Arial" w:cs="Arial"/>
                <w:color w:val="FF0000"/>
                <w:sz w:val="22"/>
                <w:szCs w:val="22"/>
              </w:rPr>
            </w:pPr>
            <w:r w:rsidRPr="00C62CCB">
              <w:rPr>
                <w:rFonts w:ascii="Arial" w:hAnsi="Arial" w:cs="Arial"/>
                <w:noProof/>
                <w:color w:val="FF0000"/>
                <w:sz w:val="22"/>
                <w:szCs w:val="22"/>
              </w:rPr>
              <w:drawing>
                <wp:inline distT="0" distB="0" distL="0" distR="0" wp14:anchorId="5368D2DE" wp14:editId="37F9F941">
                  <wp:extent cx="2943225" cy="1957715"/>
                  <wp:effectExtent l="0" t="0" r="0" b="4445"/>
                  <wp:docPr id="133399476" name="Grafik 1" descr="Ein Bild, das Kleidung, Menschliches Gesicht, Person,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99476" name="Grafik 1" descr="Ein Bild, das Kleidung, Menschliches Gesicht, Person, Text enthält.&#10;&#10;KI-generierte Inhalte können fehlerhaft sein."/>
                          <pic:cNvPicPr/>
                        </pic:nvPicPr>
                        <pic:blipFill>
                          <a:blip r:embed="rId12"/>
                          <a:stretch>
                            <a:fillRect/>
                          </a:stretch>
                        </pic:blipFill>
                        <pic:spPr>
                          <a:xfrm>
                            <a:off x="0" y="0"/>
                            <a:ext cx="2963201" cy="1971002"/>
                          </a:xfrm>
                          <a:prstGeom prst="rect">
                            <a:avLst/>
                          </a:prstGeom>
                        </pic:spPr>
                      </pic:pic>
                    </a:graphicData>
                  </a:graphic>
                </wp:inline>
              </w:drawing>
            </w:r>
          </w:p>
        </w:tc>
        <w:tc>
          <w:tcPr>
            <w:tcW w:w="4476" w:type="dxa"/>
            <w:tcBorders>
              <w:top w:val="single" w:sz="4" w:space="0" w:color="auto"/>
              <w:left w:val="single" w:sz="4" w:space="0" w:color="auto"/>
              <w:bottom w:val="single" w:sz="4" w:space="0" w:color="auto"/>
              <w:right w:val="single" w:sz="4" w:space="0" w:color="auto"/>
            </w:tcBorders>
          </w:tcPr>
          <w:p w14:paraId="6AFA9C77" w14:textId="77777777" w:rsidR="0036352A" w:rsidRPr="001B3F33" w:rsidRDefault="0036352A" w:rsidP="00920F63">
            <w:pPr>
              <w:spacing w:line="288" w:lineRule="auto"/>
              <w:jc w:val="both"/>
              <w:rPr>
                <w:rFonts w:ascii="Arial" w:hAnsi="Arial" w:cs="Arial"/>
                <w:color w:val="FF0000"/>
              </w:rPr>
            </w:pPr>
          </w:p>
          <w:p w14:paraId="2B516E8D" w14:textId="77777777" w:rsidR="0036352A" w:rsidRPr="00751D1B" w:rsidRDefault="0036352A" w:rsidP="00920F63">
            <w:pPr>
              <w:spacing w:line="288" w:lineRule="auto"/>
              <w:jc w:val="both"/>
              <w:rPr>
                <w:rFonts w:ascii="Arial" w:hAnsi="Arial" w:cs="Arial"/>
                <w:color w:val="FF0000"/>
                <w:sz w:val="22"/>
                <w:szCs w:val="22"/>
              </w:rPr>
            </w:pPr>
            <w:r w:rsidRPr="002365CC">
              <w:rPr>
                <w:rFonts w:ascii="Arial" w:hAnsi="Arial" w:cs="Arial"/>
                <w:noProof/>
                <w:color w:val="FF0000"/>
                <w:sz w:val="22"/>
                <w:szCs w:val="22"/>
              </w:rPr>
              <w:drawing>
                <wp:inline distT="0" distB="0" distL="0" distR="0" wp14:anchorId="602186CC" wp14:editId="0BDC04F7">
                  <wp:extent cx="2699742" cy="1676400"/>
                  <wp:effectExtent l="0" t="0" r="5715" b="0"/>
                  <wp:docPr id="1692757747" name="Grafik 1" descr="Ein Bild, das Kleidung, Person, Lächeln, Man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757747" name="Grafik 1" descr="Ein Bild, das Kleidung, Person, Lächeln, Mann enthält.&#10;&#10;KI-generierte Inhalte können fehlerhaft sein."/>
                          <pic:cNvPicPr/>
                        </pic:nvPicPr>
                        <pic:blipFill>
                          <a:blip r:embed="rId13"/>
                          <a:stretch>
                            <a:fillRect/>
                          </a:stretch>
                        </pic:blipFill>
                        <pic:spPr>
                          <a:xfrm>
                            <a:off x="0" y="0"/>
                            <a:ext cx="2709022" cy="1682163"/>
                          </a:xfrm>
                          <a:prstGeom prst="rect">
                            <a:avLst/>
                          </a:prstGeom>
                        </pic:spPr>
                      </pic:pic>
                    </a:graphicData>
                  </a:graphic>
                </wp:inline>
              </w:drawing>
            </w:r>
          </w:p>
        </w:tc>
      </w:tr>
      <w:tr w:rsidR="0036352A" w:rsidRPr="000470D1" w14:paraId="491C7165" w14:textId="77777777" w:rsidTr="00DB0839">
        <w:trPr>
          <w:trHeight w:val="284"/>
        </w:trPr>
        <w:tc>
          <w:tcPr>
            <w:tcW w:w="4851" w:type="dxa"/>
            <w:tcBorders>
              <w:top w:val="single" w:sz="4" w:space="0" w:color="auto"/>
              <w:left w:val="single" w:sz="4" w:space="0" w:color="auto"/>
              <w:bottom w:val="nil"/>
              <w:right w:val="single" w:sz="4" w:space="0" w:color="auto"/>
            </w:tcBorders>
          </w:tcPr>
          <w:p w14:paraId="34E5C373" w14:textId="77777777" w:rsidR="0036352A" w:rsidRPr="00C62CCB" w:rsidRDefault="0036352A" w:rsidP="00920F63">
            <w:pPr>
              <w:spacing w:line="288" w:lineRule="auto"/>
              <w:jc w:val="both"/>
              <w:rPr>
                <w:rFonts w:ascii="Arial" w:hAnsi="Arial" w:cs="Arial"/>
                <w:sz w:val="8"/>
                <w:szCs w:val="8"/>
              </w:rPr>
            </w:pPr>
          </w:p>
          <w:p w14:paraId="6D87F1B6" w14:textId="77777777" w:rsidR="0036352A" w:rsidRPr="00B0242B" w:rsidRDefault="0036352A" w:rsidP="00920F63">
            <w:pPr>
              <w:spacing w:line="288" w:lineRule="auto"/>
              <w:jc w:val="both"/>
              <w:rPr>
                <w:rFonts w:ascii="Arial" w:hAnsi="Arial" w:cs="Arial"/>
                <w:color w:val="FF0000"/>
                <w:sz w:val="8"/>
                <w:szCs w:val="8"/>
              </w:rPr>
            </w:pPr>
            <w:r w:rsidRPr="00C62CCB">
              <w:rPr>
                <w:rFonts w:ascii="Arial" w:hAnsi="Arial" w:cs="Arial"/>
              </w:rPr>
              <w:t>Matthias Kühner</w:t>
            </w:r>
            <w:r w:rsidRPr="00751D1B">
              <w:rPr>
                <w:rFonts w:ascii="Arial" w:hAnsi="Arial" w:cs="Arial"/>
                <w:color w:val="FF0000"/>
              </w:rPr>
              <w:t xml:space="preserve"> </w:t>
            </w:r>
            <w:r w:rsidRPr="00C62CCB">
              <w:rPr>
                <w:rFonts w:ascii="Arial" w:hAnsi="Arial" w:cs="Arial"/>
              </w:rPr>
              <w:t>und</w:t>
            </w:r>
            <w:r>
              <w:rPr>
                <w:rFonts w:ascii="Arial" w:hAnsi="Arial" w:cs="Arial"/>
                <w:color w:val="FF0000"/>
              </w:rPr>
              <w:t xml:space="preserve"> </w:t>
            </w:r>
            <w:r w:rsidRPr="00C62CCB">
              <w:rPr>
                <w:rFonts w:ascii="Arial" w:hAnsi="Arial" w:cs="Arial"/>
              </w:rPr>
              <w:t>Sebastian Pavlovic</w:t>
            </w:r>
            <w:r>
              <w:rPr>
                <w:rFonts w:ascii="Arial" w:hAnsi="Arial" w:cs="Arial"/>
              </w:rPr>
              <w:t xml:space="preserve"> von Dentaurum überreichten Dr. Theresa Kastl Scheck und Auszeichnung für ihre herausragende Arbeit.</w:t>
            </w:r>
          </w:p>
          <w:p w14:paraId="1350B247" w14:textId="77777777" w:rsidR="0036352A" w:rsidRPr="00C62CCB" w:rsidRDefault="0036352A" w:rsidP="00920F63">
            <w:pPr>
              <w:spacing w:line="288" w:lineRule="auto"/>
              <w:jc w:val="both"/>
              <w:rPr>
                <w:rFonts w:ascii="Arial" w:hAnsi="Arial" w:cs="Arial"/>
                <w:color w:val="FF0000"/>
                <w:sz w:val="12"/>
                <w:szCs w:val="12"/>
              </w:rPr>
            </w:pPr>
          </w:p>
        </w:tc>
        <w:tc>
          <w:tcPr>
            <w:tcW w:w="4476" w:type="dxa"/>
            <w:tcBorders>
              <w:top w:val="single" w:sz="4" w:space="0" w:color="auto"/>
              <w:left w:val="single" w:sz="4" w:space="0" w:color="auto"/>
              <w:bottom w:val="nil"/>
              <w:right w:val="single" w:sz="4" w:space="0" w:color="auto"/>
            </w:tcBorders>
          </w:tcPr>
          <w:p w14:paraId="19D41BA5" w14:textId="77777777" w:rsidR="0036352A" w:rsidRPr="00C62CCB" w:rsidRDefault="0036352A" w:rsidP="00920F63">
            <w:pPr>
              <w:spacing w:line="288" w:lineRule="auto"/>
              <w:jc w:val="both"/>
              <w:rPr>
                <w:rFonts w:ascii="Arial" w:hAnsi="Arial" w:cs="Arial"/>
                <w:color w:val="FF0000"/>
                <w:sz w:val="8"/>
                <w:szCs w:val="8"/>
              </w:rPr>
            </w:pPr>
          </w:p>
          <w:p w14:paraId="79355836" w14:textId="207805BE" w:rsidR="0036352A" w:rsidRPr="00C62CCB" w:rsidRDefault="0036352A" w:rsidP="00920F63">
            <w:pPr>
              <w:spacing w:line="288" w:lineRule="auto"/>
              <w:jc w:val="both"/>
              <w:rPr>
                <w:rFonts w:ascii="Arial" w:hAnsi="Arial" w:cs="Arial"/>
              </w:rPr>
            </w:pPr>
            <w:r w:rsidRPr="00711AB5">
              <w:rPr>
                <w:rFonts w:ascii="Arial" w:hAnsi="Arial" w:cs="Arial"/>
              </w:rPr>
              <w:t xml:space="preserve">V. l. n. r.: Sebastian Pavlovic, Univ.-Prof. </w:t>
            </w:r>
            <w:r w:rsidRPr="007824A0">
              <w:rPr>
                <w:rFonts w:ascii="Arial" w:hAnsi="Arial" w:cs="Arial"/>
              </w:rPr>
              <w:t xml:space="preserve">Dr. Adriano Crismani, Dr. Theresa Kastl, Univ.-Prof. </w:t>
            </w:r>
            <w:r w:rsidRPr="00C62CCB">
              <w:rPr>
                <w:rFonts w:ascii="Arial" w:hAnsi="Arial" w:cs="Arial"/>
              </w:rPr>
              <w:t>Dr. Michael Bertl und Matthias Kühner.</w:t>
            </w:r>
          </w:p>
          <w:p w14:paraId="0E861691" w14:textId="77777777" w:rsidR="0036352A" w:rsidRPr="00B0242B" w:rsidRDefault="0036352A" w:rsidP="00920F63">
            <w:pPr>
              <w:spacing w:line="288" w:lineRule="auto"/>
              <w:jc w:val="both"/>
              <w:rPr>
                <w:rFonts w:ascii="Arial" w:hAnsi="Arial" w:cs="Arial"/>
                <w:color w:val="FF0000"/>
                <w:sz w:val="12"/>
                <w:szCs w:val="12"/>
              </w:rPr>
            </w:pPr>
          </w:p>
        </w:tc>
      </w:tr>
      <w:tr w:rsidR="0036352A" w14:paraId="21910490" w14:textId="77777777" w:rsidTr="00DB0839">
        <w:trPr>
          <w:trHeight w:val="284"/>
        </w:trPr>
        <w:tc>
          <w:tcPr>
            <w:tcW w:w="4851" w:type="dxa"/>
            <w:tcBorders>
              <w:top w:val="nil"/>
              <w:left w:val="single" w:sz="4" w:space="0" w:color="auto"/>
              <w:bottom w:val="single" w:sz="4" w:space="0" w:color="auto"/>
              <w:right w:val="single" w:sz="4" w:space="0" w:color="auto"/>
            </w:tcBorders>
          </w:tcPr>
          <w:p w14:paraId="63371CC9" w14:textId="77777777" w:rsidR="0036352A" w:rsidRDefault="0036352A" w:rsidP="00920F63">
            <w:pPr>
              <w:spacing w:line="288" w:lineRule="auto"/>
              <w:jc w:val="both"/>
              <w:rPr>
                <w:rFonts w:ascii="Arial" w:hAnsi="Arial" w:cs="Arial"/>
                <w:b/>
              </w:rPr>
            </w:pPr>
            <w:r w:rsidRPr="008E643C">
              <w:rPr>
                <w:rFonts w:ascii="Arial" w:hAnsi="Arial" w:cs="Arial"/>
                <w:b/>
              </w:rPr>
              <w:t>© Dentaurum</w:t>
            </w:r>
          </w:p>
          <w:p w14:paraId="545836D7" w14:textId="77777777" w:rsidR="0036352A" w:rsidRPr="000470D1" w:rsidRDefault="0036352A" w:rsidP="00920F63">
            <w:pPr>
              <w:spacing w:line="288" w:lineRule="auto"/>
              <w:jc w:val="both"/>
              <w:rPr>
                <w:rFonts w:ascii="Arial" w:hAnsi="Arial" w:cs="Arial"/>
                <w:sz w:val="8"/>
                <w:szCs w:val="8"/>
              </w:rPr>
            </w:pPr>
          </w:p>
        </w:tc>
        <w:tc>
          <w:tcPr>
            <w:tcW w:w="4476" w:type="dxa"/>
            <w:tcBorders>
              <w:top w:val="nil"/>
              <w:left w:val="single" w:sz="4" w:space="0" w:color="auto"/>
              <w:bottom w:val="single" w:sz="4" w:space="0" w:color="auto"/>
              <w:right w:val="single" w:sz="4" w:space="0" w:color="auto"/>
            </w:tcBorders>
          </w:tcPr>
          <w:p w14:paraId="573CBE8E" w14:textId="77777777" w:rsidR="0036352A" w:rsidRDefault="0036352A" w:rsidP="00920F63">
            <w:pPr>
              <w:spacing w:line="288" w:lineRule="auto"/>
              <w:jc w:val="both"/>
              <w:rPr>
                <w:rFonts w:ascii="Arial" w:hAnsi="Arial" w:cs="Arial"/>
                <w:b/>
              </w:rPr>
            </w:pPr>
            <w:r w:rsidRPr="008E643C">
              <w:rPr>
                <w:rFonts w:ascii="Arial" w:hAnsi="Arial" w:cs="Arial"/>
                <w:b/>
              </w:rPr>
              <w:t>© Dentaurum</w:t>
            </w:r>
          </w:p>
          <w:p w14:paraId="50672F5E" w14:textId="77777777" w:rsidR="0036352A" w:rsidRPr="000470D1" w:rsidRDefault="0036352A" w:rsidP="00920F63">
            <w:pPr>
              <w:spacing w:line="288" w:lineRule="auto"/>
              <w:jc w:val="both"/>
              <w:rPr>
                <w:rFonts w:ascii="Arial" w:hAnsi="Arial" w:cs="Arial"/>
                <w:b/>
                <w:sz w:val="8"/>
                <w:szCs w:val="8"/>
              </w:rPr>
            </w:pPr>
          </w:p>
        </w:tc>
      </w:tr>
      <w:tr w:rsidR="00DB0839" w:rsidRPr="00751D1B" w14:paraId="20FC6A79" w14:textId="77777777" w:rsidTr="00DB0839">
        <w:trPr>
          <w:gridAfter w:val="1"/>
          <w:wAfter w:w="4476" w:type="dxa"/>
          <w:trHeight w:val="2268"/>
        </w:trPr>
        <w:tc>
          <w:tcPr>
            <w:tcW w:w="4851" w:type="dxa"/>
            <w:tcBorders>
              <w:top w:val="single" w:sz="4" w:space="0" w:color="auto"/>
              <w:left w:val="single" w:sz="4" w:space="0" w:color="auto"/>
              <w:bottom w:val="single" w:sz="4" w:space="0" w:color="auto"/>
              <w:right w:val="single" w:sz="4" w:space="0" w:color="auto"/>
            </w:tcBorders>
          </w:tcPr>
          <w:p w14:paraId="763A8970" w14:textId="77777777" w:rsidR="00DB0839" w:rsidRPr="001B3F33" w:rsidRDefault="00DB0839" w:rsidP="00143209">
            <w:pPr>
              <w:spacing w:line="288" w:lineRule="auto"/>
              <w:jc w:val="both"/>
              <w:rPr>
                <w:rFonts w:ascii="Arial" w:hAnsi="Arial" w:cs="Arial"/>
                <w:color w:val="FF0000"/>
                <w:sz w:val="4"/>
                <w:szCs w:val="4"/>
              </w:rPr>
            </w:pPr>
          </w:p>
          <w:p w14:paraId="3EB781D4" w14:textId="39CAA0AA" w:rsidR="00DB0839" w:rsidRPr="00751D1B" w:rsidRDefault="00DB0839" w:rsidP="00143209">
            <w:pPr>
              <w:spacing w:line="288" w:lineRule="auto"/>
              <w:jc w:val="both"/>
              <w:rPr>
                <w:rFonts w:ascii="Arial" w:hAnsi="Arial" w:cs="Arial"/>
                <w:color w:val="FF0000"/>
                <w:sz w:val="22"/>
                <w:szCs w:val="22"/>
              </w:rPr>
            </w:pPr>
            <w:r w:rsidRPr="00DB0839">
              <w:rPr>
                <w:rFonts w:ascii="Arial" w:hAnsi="Arial" w:cs="Arial"/>
                <w:noProof/>
                <w:color w:val="FF0000"/>
                <w:sz w:val="22"/>
                <w:szCs w:val="22"/>
              </w:rPr>
              <w:drawing>
                <wp:inline distT="0" distB="0" distL="0" distR="0" wp14:anchorId="2D8260B7" wp14:editId="1BD28AB2">
                  <wp:extent cx="2057400" cy="2525434"/>
                  <wp:effectExtent l="0" t="0" r="0" b="8255"/>
                  <wp:docPr id="9089542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954285" name=""/>
                          <pic:cNvPicPr/>
                        </pic:nvPicPr>
                        <pic:blipFill>
                          <a:blip r:embed="rId14"/>
                          <a:stretch>
                            <a:fillRect/>
                          </a:stretch>
                        </pic:blipFill>
                        <pic:spPr>
                          <a:xfrm>
                            <a:off x="0" y="0"/>
                            <a:ext cx="2060149" cy="2528808"/>
                          </a:xfrm>
                          <a:prstGeom prst="rect">
                            <a:avLst/>
                          </a:prstGeom>
                        </pic:spPr>
                      </pic:pic>
                    </a:graphicData>
                  </a:graphic>
                </wp:inline>
              </w:drawing>
            </w:r>
          </w:p>
        </w:tc>
      </w:tr>
      <w:tr w:rsidR="00DB0839" w:rsidRPr="00C62CCB" w14:paraId="13675BE3" w14:textId="77777777" w:rsidTr="00DB0839">
        <w:trPr>
          <w:gridAfter w:val="1"/>
          <w:wAfter w:w="4476" w:type="dxa"/>
          <w:trHeight w:val="284"/>
        </w:trPr>
        <w:tc>
          <w:tcPr>
            <w:tcW w:w="4851" w:type="dxa"/>
            <w:tcBorders>
              <w:top w:val="single" w:sz="4" w:space="0" w:color="auto"/>
              <w:left w:val="single" w:sz="4" w:space="0" w:color="auto"/>
              <w:bottom w:val="nil"/>
              <w:right w:val="single" w:sz="4" w:space="0" w:color="auto"/>
            </w:tcBorders>
          </w:tcPr>
          <w:p w14:paraId="0E8D703D" w14:textId="77777777" w:rsidR="00DB0839" w:rsidRPr="00C62CCB" w:rsidRDefault="00DB0839" w:rsidP="00143209">
            <w:pPr>
              <w:spacing w:line="288" w:lineRule="auto"/>
              <w:jc w:val="both"/>
              <w:rPr>
                <w:rFonts w:ascii="Arial" w:hAnsi="Arial" w:cs="Arial"/>
                <w:sz w:val="8"/>
                <w:szCs w:val="8"/>
              </w:rPr>
            </w:pPr>
          </w:p>
          <w:p w14:paraId="0B4E143B" w14:textId="77777777" w:rsidR="00054613" w:rsidRDefault="00DB0839" w:rsidP="00143209">
            <w:pPr>
              <w:spacing w:line="288" w:lineRule="auto"/>
              <w:jc w:val="both"/>
              <w:rPr>
                <w:rFonts w:ascii="Arial" w:hAnsi="Arial" w:cs="Arial"/>
              </w:rPr>
            </w:pPr>
            <w:r w:rsidRPr="00DB0839">
              <w:rPr>
                <w:rFonts w:ascii="Arial" w:hAnsi="Arial" w:cs="Arial"/>
              </w:rPr>
              <w:t>Dr. Theresa Kastl präsentierte die innerhalb ihrer Forschergruppe erarbeiteten Studienergebnisse zur Verbesserung der Mundhygiene.</w:t>
            </w:r>
          </w:p>
          <w:p w14:paraId="18370FD7" w14:textId="4D6AE2C4" w:rsidR="00DB0839" w:rsidRPr="00C62CCB" w:rsidRDefault="00054613" w:rsidP="00143209">
            <w:pPr>
              <w:spacing w:line="288" w:lineRule="auto"/>
              <w:jc w:val="both"/>
              <w:rPr>
                <w:rFonts w:ascii="Arial" w:hAnsi="Arial" w:cs="Arial"/>
                <w:color w:val="FF0000"/>
                <w:sz w:val="12"/>
                <w:szCs w:val="12"/>
              </w:rPr>
            </w:pPr>
            <w:r>
              <w:rPr>
                <w:rFonts w:ascii="Arial" w:hAnsi="Arial" w:cs="Arial"/>
              </w:rPr>
              <w:t xml:space="preserve">                </w:t>
            </w:r>
          </w:p>
        </w:tc>
      </w:tr>
      <w:tr w:rsidR="00DB0839" w:rsidRPr="000470D1" w14:paraId="732A3548" w14:textId="77777777" w:rsidTr="00DB0839">
        <w:trPr>
          <w:gridAfter w:val="1"/>
          <w:wAfter w:w="4476" w:type="dxa"/>
          <w:trHeight w:val="284"/>
        </w:trPr>
        <w:tc>
          <w:tcPr>
            <w:tcW w:w="4851" w:type="dxa"/>
            <w:tcBorders>
              <w:top w:val="nil"/>
              <w:left w:val="single" w:sz="4" w:space="0" w:color="auto"/>
              <w:bottom w:val="single" w:sz="4" w:space="0" w:color="auto"/>
              <w:right w:val="single" w:sz="4" w:space="0" w:color="auto"/>
            </w:tcBorders>
          </w:tcPr>
          <w:p w14:paraId="7F3CD074" w14:textId="77777777" w:rsidR="00DB0839" w:rsidRDefault="00DB0839" w:rsidP="00143209">
            <w:pPr>
              <w:spacing w:line="288" w:lineRule="auto"/>
              <w:jc w:val="both"/>
              <w:rPr>
                <w:rFonts w:ascii="Arial" w:hAnsi="Arial" w:cs="Arial"/>
                <w:b/>
              </w:rPr>
            </w:pPr>
            <w:r w:rsidRPr="008E643C">
              <w:rPr>
                <w:rFonts w:ascii="Arial" w:hAnsi="Arial" w:cs="Arial"/>
                <w:b/>
              </w:rPr>
              <w:t>© Dentaurum</w:t>
            </w:r>
          </w:p>
          <w:p w14:paraId="5B15ECCC" w14:textId="77777777" w:rsidR="00DB0839" w:rsidRPr="000470D1" w:rsidRDefault="00DB0839" w:rsidP="00143209">
            <w:pPr>
              <w:spacing w:line="288" w:lineRule="auto"/>
              <w:jc w:val="both"/>
              <w:rPr>
                <w:rFonts w:ascii="Arial" w:hAnsi="Arial" w:cs="Arial"/>
                <w:sz w:val="8"/>
                <w:szCs w:val="8"/>
              </w:rPr>
            </w:pPr>
          </w:p>
        </w:tc>
      </w:tr>
    </w:tbl>
    <w:p w14:paraId="48A4269D" w14:textId="77777777" w:rsidR="00FD3349" w:rsidRDefault="00FD3349" w:rsidP="00FD3349">
      <w:pPr>
        <w:spacing w:line="288" w:lineRule="auto"/>
        <w:jc w:val="both"/>
        <w:rPr>
          <w:rFonts w:ascii="Arial" w:hAnsi="Arial" w:cs="Arial"/>
          <w:sz w:val="22"/>
          <w:szCs w:val="22"/>
        </w:rPr>
      </w:pPr>
    </w:p>
    <w:p w14:paraId="63D230DA" w14:textId="77777777" w:rsidR="00DB0839" w:rsidRDefault="00DB0839" w:rsidP="00B0242B">
      <w:pPr>
        <w:spacing w:line="288" w:lineRule="auto"/>
        <w:jc w:val="both"/>
        <w:rPr>
          <w:rFonts w:ascii="Arial" w:hAnsi="Arial" w:cs="Arial"/>
          <w:b/>
          <w:sz w:val="24"/>
          <w:szCs w:val="24"/>
        </w:rPr>
      </w:pPr>
    </w:p>
    <w:p w14:paraId="11A55ADB" w14:textId="77777777" w:rsidR="00054613" w:rsidRDefault="00054613" w:rsidP="00B0242B">
      <w:pPr>
        <w:spacing w:line="288" w:lineRule="auto"/>
        <w:jc w:val="both"/>
        <w:rPr>
          <w:rFonts w:ascii="Arial" w:hAnsi="Arial" w:cs="Arial"/>
          <w:b/>
          <w:sz w:val="24"/>
          <w:szCs w:val="24"/>
        </w:rPr>
      </w:pPr>
    </w:p>
    <w:p w14:paraId="5222145A" w14:textId="77777777" w:rsidR="00054613" w:rsidRDefault="00054613" w:rsidP="00B0242B">
      <w:pPr>
        <w:spacing w:line="288" w:lineRule="auto"/>
        <w:jc w:val="both"/>
        <w:rPr>
          <w:rFonts w:ascii="Arial" w:hAnsi="Arial" w:cs="Arial"/>
          <w:b/>
          <w:sz w:val="24"/>
          <w:szCs w:val="24"/>
        </w:rPr>
      </w:pPr>
    </w:p>
    <w:p w14:paraId="247FEA4B" w14:textId="5EC79D17" w:rsidR="00B0242B" w:rsidRPr="00413A9F" w:rsidRDefault="00B0242B" w:rsidP="00B0242B">
      <w:pPr>
        <w:spacing w:line="288" w:lineRule="auto"/>
        <w:jc w:val="both"/>
        <w:rPr>
          <w:rFonts w:ascii="Arial" w:hAnsi="Arial" w:cs="Arial"/>
          <w:sz w:val="8"/>
          <w:szCs w:val="8"/>
        </w:rPr>
      </w:pPr>
      <w:r w:rsidRPr="00416511">
        <w:rPr>
          <w:rFonts w:ascii="Arial" w:hAnsi="Arial" w:cs="Arial"/>
          <w:b/>
          <w:sz w:val="24"/>
          <w:szCs w:val="24"/>
        </w:rPr>
        <w:lastRenderedPageBreak/>
        <w:t>DENTAURUM GmbH &amp; Co. KG</w:t>
      </w:r>
      <w:r>
        <w:rPr>
          <w:rFonts w:ascii="Arial" w:hAnsi="Arial" w:cs="Arial"/>
          <w:b/>
          <w:sz w:val="24"/>
          <w:szCs w:val="24"/>
        </w:rPr>
        <w:tab/>
      </w:r>
      <w:r>
        <w:rPr>
          <w:rFonts w:ascii="Arial" w:hAnsi="Arial" w:cs="Arial"/>
          <w:b/>
          <w:sz w:val="24"/>
          <w:szCs w:val="24"/>
        </w:rPr>
        <w:br/>
      </w:r>
    </w:p>
    <w:p w14:paraId="5A4C17E3" w14:textId="77777777" w:rsidR="00B0242B" w:rsidRDefault="00B0242B" w:rsidP="00B0242B">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343D34BC" w14:textId="77777777" w:rsidR="00B0242B" w:rsidRPr="00413A9F" w:rsidRDefault="00B0242B" w:rsidP="00B0242B">
      <w:pPr>
        <w:spacing w:line="312" w:lineRule="auto"/>
        <w:jc w:val="both"/>
        <w:rPr>
          <w:rFonts w:ascii="Arial" w:hAnsi="Arial" w:cs="Arial"/>
          <w:b/>
          <w:bCs/>
          <w:color w:val="000000" w:themeColor="text1"/>
          <w:sz w:val="8"/>
          <w:szCs w:val="8"/>
        </w:rPr>
      </w:pPr>
    </w:p>
    <w:p w14:paraId="2B1CDEE6" w14:textId="77777777" w:rsidR="00B0242B" w:rsidRPr="00413A9F" w:rsidRDefault="00B0242B" w:rsidP="00B0242B">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0D9FE5CA" w14:textId="77777777" w:rsidR="00B0242B" w:rsidRPr="00AA6304" w:rsidRDefault="00B0242B" w:rsidP="00B0242B">
      <w:pPr>
        <w:spacing w:line="312" w:lineRule="auto"/>
        <w:jc w:val="both"/>
        <w:rPr>
          <w:rFonts w:ascii="Arial" w:hAnsi="Arial" w:cs="Arial"/>
          <w:color w:val="000000" w:themeColor="text1"/>
          <w:sz w:val="12"/>
          <w:szCs w:val="12"/>
        </w:rPr>
      </w:pPr>
    </w:p>
    <w:p w14:paraId="4A3F2DC1" w14:textId="77777777" w:rsidR="00B0242B" w:rsidRPr="00413A9F" w:rsidRDefault="00B0242B" w:rsidP="00B0242B">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74CB27DE" w14:textId="77777777" w:rsidR="00B0242B" w:rsidRPr="00AA6304" w:rsidRDefault="00B0242B" w:rsidP="00B0242B">
      <w:pPr>
        <w:spacing w:line="312" w:lineRule="auto"/>
        <w:jc w:val="both"/>
        <w:rPr>
          <w:rFonts w:ascii="Arial" w:hAnsi="Arial" w:cs="Arial"/>
          <w:color w:val="000000" w:themeColor="text1"/>
          <w:sz w:val="12"/>
          <w:szCs w:val="12"/>
        </w:rPr>
      </w:pPr>
    </w:p>
    <w:p w14:paraId="30C558ED" w14:textId="77777777" w:rsidR="00B0242B" w:rsidRPr="00413A9F" w:rsidRDefault="00B0242B" w:rsidP="00B0242B">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1DF13785" w14:textId="77777777" w:rsidR="00B0242B" w:rsidRPr="00AA6304" w:rsidRDefault="00B0242B" w:rsidP="00B0242B">
      <w:pPr>
        <w:spacing w:line="312" w:lineRule="auto"/>
        <w:jc w:val="both"/>
        <w:rPr>
          <w:rFonts w:ascii="Arial" w:hAnsi="Arial" w:cs="Arial"/>
          <w:color w:val="000000" w:themeColor="text1"/>
          <w:sz w:val="12"/>
          <w:szCs w:val="12"/>
        </w:rPr>
      </w:pPr>
    </w:p>
    <w:p w14:paraId="49EB9E5E" w14:textId="77777777" w:rsidR="00B0242B" w:rsidRPr="00822FC2" w:rsidRDefault="00B0242B" w:rsidP="00B0242B">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3D70D133" w14:textId="345F28FC" w:rsidR="0076351D" w:rsidRPr="0076351D" w:rsidRDefault="0076351D" w:rsidP="00FD3349">
      <w:pPr>
        <w:spacing w:line="288" w:lineRule="auto"/>
        <w:jc w:val="both"/>
        <w:rPr>
          <w:rFonts w:ascii="Arial" w:hAnsi="Arial" w:cs="Arial"/>
          <w:sz w:val="22"/>
          <w:szCs w:val="22"/>
        </w:rPr>
      </w:pPr>
    </w:p>
    <w:sectPr w:rsidR="0076351D" w:rsidRPr="0076351D" w:rsidSect="00D43698">
      <w:headerReference w:type="default" r:id="rId15"/>
      <w:footerReference w:type="default" r:id="rId16"/>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48F931" w14:textId="77777777" w:rsidR="00D00BD4" w:rsidRDefault="00D00BD4" w:rsidP="00956719">
      <w:r>
        <w:separator/>
      </w:r>
    </w:p>
  </w:endnote>
  <w:endnote w:type="continuationSeparator" w:id="0">
    <w:p w14:paraId="568E8282" w14:textId="77777777" w:rsidR="00D00BD4" w:rsidRDefault="00D00BD4"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utigerLTStd-LightCn">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23F1D304"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2AFFE9" w14:textId="77777777" w:rsidR="00D00BD4" w:rsidRDefault="00D00BD4" w:rsidP="00956719">
      <w:r>
        <w:separator/>
      </w:r>
    </w:p>
  </w:footnote>
  <w:footnote w:type="continuationSeparator" w:id="0">
    <w:p w14:paraId="397F5060" w14:textId="77777777" w:rsidR="00D00BD4" w:rsidRDefault="00D00BD4"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14C902DA" w:rsidR="00956719" w:rsidRDefault="00B0242B" w:rsidP="00956719">
    <w:pPr>
      <w:pStyle w:val="Kopfzeile"/>
      <w:ind w:left="-1276"/>
    </w:pPr>
    <w:r>
      <w:rPr>
        <w:noProof/>
      </w:rPr>
      <w:drawing>
        <wp:anchor distT="0" distB="0" distL="114300" distR="114300" simplePos="0" relativeHeight="251659264" behindDoc="1" locked="0" layoutInCell="1" allowOverlap="1" wp14:anchorId="7E7F1106" wp14:editId="598FFE7C">
          <wp:simplePos x="0" y="0"/>
          <wp:positionH relativeFrom="column">
            <wp:posOffset>-895350</wp:posOffset>
          </wp:positionH>
          <wp:positionV relativeFrom="margin">
            <wp:posOffset>-1072515</wp:posOffset>
          </wp:positionV>
          <wp:extent cx="7571493" cy="10710000"/>
          <wp:effectExtent l="0" t="0" r="0" b="0"/>
          <wp:wrapNone/>
          <wp:docPr id="258638567"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38567"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571493"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6A44"/>
    <w:rsid w:val="00011945"/>
    <w:rsid w:val="00013416"/>
    <w:rsid w:val="000161E0"/>
    <w:rsid w:val="000205FC"/>
    <w:rsid w:val="00026900"/>
    <w:rsid w:val="000355DE"/>
    <w:rsid w:val="00037D52"/>
    <w:rsid w:val="00044D40"/>
    <w:rsid w:val="000470D1"/>
    <w:rsid w:val="00054613"/>
    <w:rsid w:val="00057A71"/>
    <w:rsid w:val="00080999"/>
    <w:rsid w:val="00087303"/>
    <w:rsid w:val="000A0920"/>
    <w:rsid w:val="000A32A4"/>
    <w:rsid w:val="000A33FA"/>
    <w:rsid w:val="000A3B5C"/>
    <w:rsid w:val="000B3ACB"/>
    <w:rsid w:val="000C41B4"/>
    <w:rsid w:val="000C6BB6"/>
    <w:rsid w:val="000D7AC4"/>
    <w:rsid w:val="000E37A2"/>
    <w:rsid w:val="000F315B"/>
    <w:rsid w:val="000F7703"/>
    <w:rsid w:val="00107725"/>
    <w:rsid w:val="0013380B"/>
    <w:rsid w:val="001344AE"/>
    <w:rsid w:val="00144F67"/>
    <w:rsid w:val="001465E6"/>
    <w:rsid w:val="0016479C"/>
    <w:rsid w:val="001A1D36"/>
    <w:rsid w:val="001A7183"/>
    <w:rsid w:val="001B24BB"/>
    <w:rsid w:val="001B24F1"/>
    <w:rsid w:val="001B2B02"/>
    <w:rsid w:val="001B6DCE"/>
    <w:rsid w:val="001B7F46"/>
    <w:rsid w:val="001C5139"/>
    <w:rsid w:val="001F3368"/>
    <w:rsid w:val="00230D64"/>
    <w:rsid w:val="002362BF"/>
    <w:rsid w:val="00245067"/>
    <w:rsid w:val="00266CB2"/>
    <w:rsid w:val="00271F18"/>
    <w:rsid w:val="00273D29"/>
    <w:rsid w:val="0028000B"/>
    <w:rsid w:val="002830DF"/>
    <w:rsid w:val="0028614C"/>
    <w:rsid w:val="0029045D"/>
    <w:rsid w:val="00293E3A"/>
    <w:rsid w:val="002A7722"/>
    <w:rsid w:val="002B5B5F"/>
    <w:rsid w:val="002C2235"/>
    <w:rsid w:val="002E024F"/>
    <w:rsid w:val="002F0ABB"/>
    <w:rsid w:val="00301E25"/>
    <w:rsid w:val="0030641C"/>
    <w:rsid w:val="003134EC"/>
    <w:rsid w:val="003357BE"/>
    <w:rsid w:val="0034047E"/>
    <w:rsid w:val="00342FC4"/>
    <w:rsid w:val="00351D3D"/>
    <w:rsid w:val="003569D5"/>
    <w:rsid w:val="00357466"/>
    <w:rsid w:val="00357D0A"/>
    <w:rsid w:val="0036352A"/>
    <w:rsid w:val="0037483B"/>
    <w:rsid w:val="003800CC"/>
    <w:rsid w:val="00391975"/>
    <w:rsid w:val="00392768"/>
    <w:rsid w:val="003A00D4"/>
    <w:rsid w:val="003A491E"/>
    <w:rsid w:val="003A6DAF"/>
    <w:rsid w:val="003C590C"/>
    <w:rsid w:val="003C6FB9"/>
    <w:rsid w:val="003D47B4"/>
    <w:rsid w:val="003D6F41"/>
    <w:rsid w:val="003E29EF"/>
    <w:rsid w:val="004056D0"/>
    <w:rsid w:val="004136C2"/>
    <w:rsid w:val="004206A7"/>
    <w:rsid w:val="00426465"/>
    <w:rsid w:val="00444444"/>
    <w:rsid w:val="004504FF"/>
    <w:rsid w:val="00467A60"/>
    <w:rsid w:val="00470CD9"/>
    <w:rsid w:val="004839C6"/>
    <w:rsid w:val="00490F44"/>
    <w:rsid w:val="004A116A"/>
    <w:rsid w:val="004A3523"/>
    <w:rsid w:val="004A6708"/>
    <w:rsid w:val="004D606F"/>
    <w:rsid w:val="004F21E2"/>
    <w:rsid w:val="004F237F"/>
    <w:rsid w:val="00506A37"/>
    <w:rsid w:val="00525566"/>
    <w:rsid w:val="005322EC"/>
    <w:rsid w:val="00537FBB"/>
    <w:rsid w:val="005502AC"/>
    <w:rsid w:val="00556AA1"/>
    <w:rsid w:val="00557DBC"/>
    <w:rsid w:val="00567801"/>
    <w:rsid w:val="00570E62"/>
    <w:rsid w:val="0059306C"/>
    <w:rsid w:val="00594246"/>
    <w:rsid w:val="005960B7"/>
    <w:rsid w:val="005A22AD"/>
    <w:rsid w:val="005A69FA"/>
    <w:rsid w:val="005B2F74"/>
    <w:rsid w:val="005C7437"/>
    <w:rsid w:val="005C7B13"/>
    <w:rsid w:val="005D0CE4"/>
    <w:rsid w:val="005D2B1B"/>
    <w:rsid w:val="005D5A86"/>
    <w:rsid w:val="005D7E3E"/>
    <w:rsid w:val="005E0523"/>
    <w:rsid w:val="005E7CD9"/>
    <w:rsid w:val="005F283E"/>
    <w:rsid w:val="006123A6"/>
    <w:rsid w:val="00626FFC"/>
    <w:rsid w:val="00641C27"/>
    <w:rsid w:val="006533E9"/>
    <w:rsid w:val="006720DD"/>
    <w:rsid w:val="00685E53"/>
    <w:rsid w:val="006A30B4"/>
    <w:rsid w:val="006A31B2"/>
    <w:rsid w:val="006A6899"/>
    <w:rsid w:val="006E5AA4"/>
    <w:rsid w:val="007063DA"/>
    <w:rsid w:val="00707B1D"/>
    <w:rsid w:val="00711AB5"/>
    <w:rsid w:val="00713CE7"/>
    <w:rsid w:val="007143ED"/>
    <w:rsid w:val="007351FE"/>
    <w:rsid w:val="007368DD"/>
    <w:rsid w:val="00751D1B"/>
    <w:rsid w:val="0076351D"/>
    <w:rsid w:val="00776BE8"/>
    <w:rsid w:val="007824A0"/>
    <w:rsid w:val="00787B8B"/>
    <w:rsid w:val="007B307F"/>
    <w:rsid w:val="007B365B"/>
    <w:rsid w:val="007F2851"/>
    <w:rsid w:val="008103CE"/>
    <w:rsid w:val="00815D75"/>
    <w:rsid w:val="0083079D"/>
    <w:rsid w:val="008308E7"/>
    <w:rsid w:val="00855D0B"/>
    <w:rsid w:val="00871249"/>
    <w:rsid w:val="0087393D"/>
    <w:rsid w:val="0088740E"/>
    <w:rsid w:val="008914C3"/>
    <w:rsid w:val="00893164"/>
    <w:rsid w:val="008A3311"/>
    <w:rsid w:val="008A42B7"/>
    <w:rsid w:val="008B3AFE"/>
    <w:rsid w:val="008D2964"/>
    <w:rsid w:val="008D6E0C"/>
    <w:rsid w:val="008D7C85"/>
    <w:rsid w:val="008E65F9"/>
    <w:rsid w:val="00917DF4"/>
    <w:rsid w:val="00925623"/>
    <w:rsid w:val="009261DC"/>
    <w:rsid w:val="0095383A"/>
    <w:rsid w:val="00956719"/>
    <w:rsid w:val="00956966"/>
    <w:rsid w:val="0096226A"/>
    <w:rsid w:val="00965811"/>
    <w:rsid w:val="00983E7A"/>
    <w:rsid w:val="009A0C39"/>
    <w:rsid w:val="009B1571"/>
    <w:rsid w:val="009D29FD"/>
    <w:rsid w:val="009F1654"/>
    <w:rsid w:val="009F7587"/>
    <w:rsid w:val="00A1179F"/>
    <w:rsid w:val="00A176F0"/>
    <w:rsid w:val="00A25A4E"/>
    <w:rsid w:val="00A431AF"/>
    <w:rsid w:val="00A4464E"/>
    <w:rsid w:val="00A4753C"/>
    <w:rsid w:val="00A54C33"/>
    <w:rsid w:val="00A55294"/>
    <w:rsid w:val="00A5694E"/>
    <w:rsid w:val="00A610CD"/>
    <w:rsid w:val="00A61B5E"/>
    <w:rsid w:val="00A71830"/>
    <w:rsid w:val="00A86768"/>
    <w:rsid w:val="00A97BC2"/>
    <w:rsid w:val="00AA0283"/>
    <w:rsid w:val="00AA0B32"/>
    <w:rsid w:val="00AA1ACC"/>
    <w:rsid w:val="00AA1D56"/>
    <w:rsid w:val="00AA3854"/>
    <w:rsid w:val="00AA55B4"/>
    <w:rsid w:val="00AD3229"/>
    <w:rsid w:val="00AD4139"/>
    <w:rsid w:val="00AD4D30"/>
    <w:rsid w:val="00AE158C"/>
    <w:rsid w:val="00AF4CE7"/>
    <w:rsid w:val="00B0242B"/>
    <w:rsid w:val="00B024D8"/>
    <w:rsid w:val="00B02B98"/>
    <w:rsid w:val="00B13DA1"/>
    <w:rsid w:val="00B22F31"/>
    <w:rsid w:val="00B3234C"/>
    <w:rsid w:val="00B33F73"/>
    <w:rsid w:val="00B51342"/>
    <w:rsid w:val="00B535FF"/>
    <w:rsid w:val="00B57145"/>
    <w:rsid w:val="00B5778B"/>
    <w:rsid w:val="00B74975"/>
    <w:rsid w:val="00B74C20"/>
    <w:rsid w:val="00B760D7"/>
    <w:rsid w:val="00B77C0E"/>
    <w:rsid w:val="00B91811"/>
    <w:rsid w:val="00B9445F"/>
    <w:rsid w:val="00B96A81"/>
    <w:rsid w:val="00BA686C"/>
    <w:rsid w:val="00BC6120"/>
    <w:rsid w:val="00BD02AA"/>
    <w:rsid w:val="00BD5C13"/>
    <w:rsid w:val="00BE06A4"/>
    <w:rsid w:val="00BE7D3B"/>
    <w:rsid w:val="00BF4091"/>
    <w:rsid w:val="00BF51DC"/>
    <w:rsid w:val="00C03EF8"/>
    <w:rsid w:val="00C3384E"/>
    <w:rsid w:val="00C43367"/>
    <w:rsid w:val="00C44263"/>
    <w:rsid w:val="00C5130B"/>
    <w:rsid w:val="00C6372F"/>
    <w:rsid w:val="00C65B48"/>
    <w:rsid w:val="00C96E73"/>
    <w:rsid w:val="00CB07FD"/>
    <w:rsid w:val="00CC0AEC"/>
    <w:rsid w:val="00CC2F2D"/>
    <w:rsid w:val="00CD0542"/>
    <w:rsid w:val="00CD0FF2"/>
    <w:rsid w:val="00CD2586"/>
    <w:rsid w:val="00CE2FBC"/>
    <w:rsid w:val="00CF02FC"/>
    <w:rsid w:val="00CF7EC9"/>
    <w:rsid w:val="00D00BD4"/>
    <w:rsid w:val="00D149A0"/>
    <w:rsid w:val="00D15492"/>
    <w:rsid w:val="00D171F8"/>
    <w:rsid w:val="00D27B41"/>
    <w:rsid w:val="00D42713"/>
    <w:rsid w:val="00D43698"/>
    <w:rsid w:val="00D56354"/>
    <w:rsid w:val="00D6684D"/>
    <w:rsid w:val="00D6764E"/>
    <w:rsid w:val="00D7504B"/>
    <w:rsid w:val="00D836F2"/>
    <w:rsid w:val="00D84114"/>
    <w:rsid w:val="00D844A4"/>
    <w:rsid w:val="00DA2F52"/>
    <w:rsid w:val="00DB0839"/>
    <w:rsid w:val="00DB414F"/>
    <w:rsid w:val="00DC6D82"/>
    <w:rsid w:val="00DD2942"/>
    <w:rsid w:val="00DE1604"/>
    <w:rsid w:val="00DF7E3C"/>
    <w:rsid w:val="00E15150"/>
    <w:rsid w:val="00E15A10"/>
    <w:rsid w:val="00E22BE9"/>
    <w:rsid w:val="00E365CA"/>
    <w:rsid w:val="00E444A3"/>
    <w:rsid w:val="00E54896"/>
    <w:rsid w:val="00E5507B"/>
    <w:rsid w:val="00E61A32"/>
    <w:rsid w:val="00E70AF7"/>
    <w:rsid w:val="00E80ED9"/>
    <w:rsid w:val="00E831F0"/>
    <w:rsid w:val="00E85111"/>
    <w:rsid w:val="00E940A0"/>
    <w:rsid w:val="00EA2310"/>
    <w:rsid w:val="00EA5AC7"/>
    <w:rsid w:val="00EB2A9C"/>
    <w:rsid w:val="00EC2A26"/>
    <w:rsid w:val="00EC2AAD"/>
    <w:rsid w:val="00F072FF"/>
    <w:rsid w:val="00F20F30"/>
    <w:rsid w:val="00F223D1"/>
    <w:rsid w:val="00F229F4"/>
    <w:rsid w:val="00F23A6A"/>
    <w:rsid w:val="00F364BE"/>
    <w:rsid w:val="00F506E9"/>
    <w:rsid w:val="00F53A71"/>
    <w:rsid w:val="00F7158B"/>
    <w:rsid w:val="00F72563"/>
    <w:rsid w:val="00F76B4A"/>
    <w:rsid w:val="00F77CCD"/>
    <w:rsid w:val="00FB2DA8"/>
    <w:rsid w:val="00FC78E2"/>
    <w:rsid w:val="00FD3349"/>
    <w:rsid w:val="00FD492F"/>
    <w:rsid w:val="00FE7EB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78CCEC-70AF-4E4F-BFE0-DD4ACF685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paragraph" w:styleId="berschrift2">
    <w:name w:val="heading 2"/>
    <w:basedOn w:val="Standard"/>
    <w:next w:val="Standard"/>
    <w:link w:val="berschrift2Zchn"/>
    <w:uiPriority w:val="9"/>
    <w:semiHidden/>
    <w:unhideWhenUsed/>
    <w:qFormat/>
    <w:rsid w:val="00B9445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next w:val="Standard"/>
    <w:link w:val="berschrift3Zchn"/>
    <w:qFormat/>
    <w:rsid w:val="00293E3A"/>
    <w:pPr>
      <w:keepNext/>
      <w:outlineLvl w:val="2"/>
    </w:pPr>
    <w:rPr>
      <w:rFonts w:ascii="Arial" w:hAnsi="Arial"/>
      <w:b/>
      <w: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3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3Zchn">
    <w:name w:val="Überschrift 3 Zchn"/>
    <w:basedOn w:val="Absatz-Standardschriftart"/>
    <w:link w:val="berschrift3"/>
    <w:rsid w:val="00293E3A"/>
    <w:rPr>
      <w:rFonts w:ascii="Arial" w:eastAsia="Times New Roman" w:hAnsi="Arial" w:cs="Times New Roman"/>
      <w:b/>
      <w:i/>
      <w:sz w:val="20"/>
      <w:szCs w:val="20"/>
      <w:lang w:eastAsia="de-DE"/>
    </w:rPr>
  </w:style>
  <w:style w:type="character" w:styleId="BesuchterLink">
    <w:name w:val="FollowedHyperlink"/>
    <w:basedOn w:val="Absatz-Standardschriftart"/>
    <w:uiPriority w:val="99"/>
    <w:semiHidden/>
    <w:unhideWhenUsed/>
    <w:rsid w:val="00293E3A"/>
    <w:rPr>
      <w:color w:val="800080" w:themeColor="followedHyperlink"/>
      <w:u w:val="single"/>
    </w:rPr>
  </w:style>
  <w:style w:type="paragraph" w:styleId="Kommentartext">
    <w:name w:val="annotation text"/>
    <w:basedOn w:val="Standard"/>
    <w:link w:val="KommentartextZchn"/>
    <w:uiPriority w:val="99"/>
    <w:unhideWhenUsed/>
    <w:rsid w:val="00301E25"/>
  </w:style>
  <w:style w:type="character" w:customStyle="1" w:styleId="KommentartextZchn">
    <w:name w:val="Kommentartext Zchn"/>
    <w:basedOn w:val="Absatz-Standardschriftart"/>
    <w:link w:val="Kommentartext"/>
    <w:uiPriority w:val="99"/>
    <w:rsid w:val="00301E25"/>
    <w:rPr>
      <w:rFonts w:ascii="Times New Roman" w:eastAsia="Times New Roman" w:hAnsi="Times New Roman" w:cs="Times New Roman"/>
      <w:sz w:val="20"/>
      <w:szCs w:val="20"/>
      <w:lang w:eastAsia="de-DE"/>
    </w:rPr>
  </w:style>
  <w:style w:type="paragraph" w:styleId="Textkrper">
    <w:name w:val="Body Text"/>
    <w:basedOn w:val="Standard"/>
    <w:link w:val="TextkrperZchn"/>
    <w:unhideWhenUsed/>
    <w:rsid w:val="00301E25"/>
    <w:pPr>
      <w:snapToGrid w:val="0"/>
    </w:pPr>
    <w:rPr>
      <w:rFonts w:ascii="FrutigerLTStd-LightCn" w:hAnsi="FrutigerLTStd-LightCn"/>
      <w:sz w:val="16"/>
    </w:rPr>
  </w:style>
  <w:style w:type="character" w:customStyle="1" w:styleId="TextkrperZchn">
    <w:name w:val="Textkörper Zchn"/>
    <w:basedOn w:val="Absatz-Standardschriftart"/>
    <w:link w:val="Textkrper"/>
    <w:rsid w:val="00301E25"/>
    <w:rPr>
      <w:rFonts w:ascii="FrutigerLTStd-LightCn" w:eastAsia="Times New Roman" w:hAnsi="FrutigerLTStd-LightCn" w:cs="Times New Roman"/>
      <w:sz w:val="16"/>
      <w:szCs w:val="20"/>
      <w:lang w:eastAsia="de-DE"/>
    </w:rPr>
  </w:style>
  <w:style w:type="character" w:styleId="Kommentarzeichen">
    <w:name w:val="annotation reference"/>
    <w:basedOn w:val="Absatz-Standardschriftart"/>
    <w:uiPriority w:val="99"/>
    <w:semiHidden/>
    <w:unhideWhenUsed/>
    <w:rsid w:val="00301E25"/>
    <w:rPr>
      <w:sz w:val="16"/>
      <w:szCs w:val="16"/>
    </w:rPr>
  </w:style>
  <w:style w:type="character" w:styleId="NichtaufgelsteErwhnung">
    <w:name w:val="Unresolved Mention"/>
    <w:basedOn w:val="Absatz-Standardschriftart"/>
    <w:uiPriority w:val="99"/>
    <w:semiHidden/>
    <w:unhideWhenUsed/>
    <w:rsid w:val="00EA5AC7"/>
    <w:rPr>
      <w:color w:val="605E5C"/>
      <w:shd w:val="clear" w:color="auto" w:fill="E1DFDD"/>
    </w:rPr>
  </w:style>
  <w:style w:type="paragraph" w:styleId="berarbeitung">
    <w:name w:val="Revision"/>
    <w:hidden/>
    <w:uiPriority w:val="99"/>
    <w:semiHidden/>
    <w:rsid w:val="00230D64"/>
    <w:pPr>
      <w:spacing w:after="0" w:line="240" w:lineRule="auto"/>
    </w:pPr>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855D0B"/>
    <w:rPr>
      <w:b/>
      <w:bCs/>
    </w:rPr>
  </w:style>
  <w:style w:type="character" w:customStyle="1" w:styleId="KommentarthemaZchn">
    <w:name w:val="Kommentarthema Zchn"/>
    <w:basedOn w:val="KommentartextZchn"/>
    <w:link w:val="Kommentarthema"/>
    <w:uiPriority w:val="99"/>
    <w:semiHidden/>
    <w:rsid w:val="00855D0B"/>
    <w:rPr>
      <w:rFonts w:ascii="Times New Roman" w:eastAsia="Times New Roman" w:hAnsi="Times New Roman" w:cs="Times New Roman"/>
      <w:b/>
      <w:bCs/>
      <w:sz w:val="20"/>
      <w:szCs w:val="20"/>
      <w:lang w:eastAsia="de-DE"/>
    </w:rPr>
  </w:style>
  <w:style w:type="character" w:customStyle="1" w:styleId="berschrift2Zchn">
    <w:name w:val="Überschrift 2 Zchn"/>
    <w:basedOn w:val="Absatz-Standardschriftart"/>
    <w:link w:val="berschrift2"/>
    <w:uiPriority w:val="9"/>
    <w:semiHidden/>
    <w:rsid w:val="00B9445F"/>
    <w:rPr>
      <w:rFonts w:asciiTheme="majorHAnsi" w:eastAsiaTheme="majorEastAsia" w:hAnsiTheme="majorHAnsi" w:cstheme="majorBidi"/>
      <w:color w:val="365F91" w:themeColor="accent1" w:themeShade="BF"/>
      <w:sz w:val="26"/>
      <w:szCs w:val="26"/>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384528">
      <w:bodyDiv w:val="1"/>
      <w:marLeft w:val="0"/>
      <w:marRight w:val="0"/>
      <w:marTop w:val="0"/>
      <w:marBottom w:val="0"/>
      <w:divBdr>
        <w:top w:val="none" w:sz="0" w:space="0" w:color="auto"/>
        <w:left w:val="none" w:sz="0" w:space="0" w:color="auto"/>
        <w:bottom w:val="none" w:sz="0" w:space="0" w:color="auto"/>
        <w:right w:val="none" w:sz="0" w:space="0" w:color="auto"/>
      </w:divBdr>
    </w:div>
    <w:div w:id="343631091">
      <w:bodyDiv w:val="1"/>
      <w:marLeft w:val="0"/>
      <w:marRight w:val="0"/>
      <w:marTop w:val="0"/>
      <w:marBottom w:val="0"/>
      <w:divBdr>
        <w:top w:val="none" w:sz="0" w:space="0" w:color="auto"/>
        <w:left w:val="none" w:sz="0" w:space="0" w:color="auto"/>
        <w:bottom w:val="none" w:sz="0" w:space="0" w:color="auto"/>
        <w:right w:val="none" w:sz="0" w:space="0" w:color="auto"/>
      </w:divBdr>
    </w:div>
    <w:div w:id="353846244">
      <w:bodyDiv w:val="1"/>
      <w:marLeft w:val="0"/>
      <w:marRight w:val="0"/>
      <w:marTop w:val="0"/>
      <w:marBottom w:val="0"/>
      <w:divBdr>
        <w:top w:val="none" w:sz="0" w:space="0" w:color="auto"/>
        <w:left w:val="none" w:sz="0" w:space="0" w:color="auto"/>
        <w:bottom w:val="none" w:sz="0" w:space="0" w:color="auto"/>
        <w:right w:val="none" w:sz="0" w:space="0" w:color="auto"/>
      </w:divBdr>
    </w:div>
    <w:div w:id="681393152">
      <w:bodyDiv w:val="1"/>
      <w:marLeft w:val="0"/>
      <w:marRight w:val="0"/>
      <w:marTop w:val="0"/>
      <w:marBottom w:val="0"/>
      <w:divBdr>
        <w:top w:val="none" w:sz="0" w:space="0" w:color="auto"/>
        <w:left w:val="none" w:sz="0" w:space="0" w:color="auto"/>
        <w:bottom w:val="none" w:sz="0" w:space="0" w:color="auto"/>
        <w:right w:val="none" w:sz="0" w:space="0" w:color="auto"/>
      </w:divBdr>
    </w:div>
    <w:div w:id="767509366">
      <w:bodyDiv w:val="1"/>
      <w:marLeft w:val="0"/>
      <w:marRight w:val="0"/>
      <w:marTop w:val="0"/>
      <w:marBottom w:val="0"/>
      <w:divBdr>
        <w:top w:val="none" w:sz="0" w:space="0" w:color="auto"/>
        <w:left w:val="none" w:sz="0" w:space="0" w:color="auto"/>
        <w:bottom w:val="none" w:sz="0" w:space="0" w:color="auto"/>
        <w:right w:val="none" w:sz="0" w:space="0" w:color="auto"/>
      </w:divBdr>
    </w:div>
    <w:div w:id="836502273">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1028457286">
      <w:bodyDiv w:val="1"/>
      <w:marLeft w:val="0"/>
      <w:marRight w:val="0"/>
      <w:marTop w:val="0"/>
      <w:marBottom w:val="0"/>
      <w:divBdr>
        <w:top w:val="none" w:sz="0" w:space="0" w:color="auto"/>
        <w:left w:val="none" w:sz="0" w:space="0" w:color="auto"/>
        <w:bottom w:val="none" w:sz="0" w:space="0" w:color="auto"/>
        <w:right w:val="none" w:sz="0" w:space="0" w:color="auto"/>
      </w:divBdr>
    </w:div>
    <w:div w:id="2006392998">
      <w:bodyDiv w:val="1"/>
      <w:marLeft w:val="0"/>
      <w:marRight w:val="0"/>
      <w:marTop w:val="0"/>
      <w:marBottom w:val="0"/>
      <w:divBdr>
        <w:top w:val="none" w:sz="0" w:space="0" w:color="auto"/>
        <w:left w:val="none" w:sz="0" w:space="0" w:color="auto"/>
        <w:bottom w:val="none" w:sz="0" w:space="0" w:color="auto"/>
        <w:right w:val="none" w:sz="0" w:space="0" w:color="auto"/>
      </w:divBdr>
    </w:div>
    <w:div w:id="20694556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dentaurum.de/hans-peterbantleon-foerderpreis" TargetMode="Externa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oegkfo.at/dhans-peterbantleon-foerderpreis" TargetMode="Externa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www.dentaurum.com" TargetMode="External"/><Relationship Id="rId4" Type="http://schemas.openxmlformats.org/officeDocument/2006/relationships/webSettings" Target="webSettings.xml"/><Relationship Id="rId9" Type="http://schemas.openxmlformats.org/officeDocument/2006/relationships/hyperlink" Target="mailto:info@dentaurum.com" TargetMode="Externa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6F754-372A-4A40-8BCE-9C88069C06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Briefpapier</Template>
  <TotalTime>0</TotalTime>
  <Pages>4</Pages>
  <Words>1122</Words>
  <Characters>7071</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8177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Smolarek, Nina</dc:creator>
  <cp:keywords/>
  <dc:description/>
  <cp:lastModifiedBy>Hahn, Luisa</cp:lastModifiedBy>
  <cp:revision>25</cp:revision>
  <cp:lastPrinted>2026-03-24T12:08:00Z</cp:lastPrinted>
  <dcterms:created xsi:type="dcterms:W3CDTF">2026-03-19T08:43:00Z</dcterms:created>
  <dcterms:modified xsi:type="dcterms:W3CDTF">2026-03-24T12:12:00Z</dcterms:modified>
</cp:coreProperties>
</file>