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2BAD84" w14:textId="28B00975" w:rsidR="00410625" w:rsidRPr="00743717" w:rsidRDefault="00743717" w:rsidP="00743717">
      <w:pPr>
        <w:spacing w:after="160" w:line="300" w:lineRule="auto"/>
        <w:jc w:val="both"/>
        <w:rPr>
          <w:rFonts w:ascii="Arial" w:eastAsiaTheme="minorHAnsi" w:hAnsi="Arial" w:cs="Arial"/>
          <w:b/>
          <w:bCs/>
          <w:kern w:val="2"/>
          <w:sz w:val="24"/>
          <w:szCs w:val="24"/>
          <w:lang w:eastAsia="en-US"/>
          <w14:ligatures w14:val="standardContextual"/>
        </w:rPr>
      </w:pPr>
      <w:r w:rsidRPr="00743717">
        <w:rPr>
          <w:rFonts w:ascii="Arial" w:eastAsiaTheme="minorHAnsi" w:hAnsi="Arial" w:cs="Arial"/>
          <w:b/>
          <w:bCs/>
          <w:kern w:val="2"/>
          <w:sz w:val="24"/>
          <w:szCs w:val="24"/>
          <w:lang w:eastAsia="en-US"/>
          <w14:ligatures w14:val="standardContextual"/>
        </w:rPr>
        <w:t>Fachtage Implantologie</w:t>
      </w:r>
      <w:r>
        <w:rPr>
          <w:rFonts w:ascii="Arial" w:eastAsiaTheme="minorHAnsi" w:hAnsi="Arial" w:cs="Arial"/>
          <w:b/>
          <w:bCs/>
          <w:kern w:val="2"/>
          <w:sz w:val="24"/>
          <w:szCs w:val="24"/>
          <w:lang w:eastAsia="en-US"/>
          <w14:ligatures w14:val="standardContextual"/>
        </w:rPr>
        <w:t xml:space="preserve"> 2025</w:t>
      </w:r>
      <w:r w:rsidR="005D5FEF">
        <w:rPr>
          <w:rFonts w:ascii="Arial" w:eastAsiaTheme="minorHAnsi" w:hAnsi="Arial" w:cs="Arial"/>
          <w:b/>
          <w:bCs/>
          <w:kern w:val="2"/>
          <w:sz w:val="24"/>
          <w:szCs w:val="24"/>
          <w:lang w:eastAsia="en-US"/>
          <w14:ligatures w14:val="standardContextual"/>
        </w:rPr>
        <w:t xml:space="preserve"> </w:t>
      </w:r>
      <w:proofErr w:type="spellStart"/>
      <w:r w:rsidR="005D5FEF">
        <w:rPr>
          <w:rFonts w:ascii="Arial" w:eastAsiaTheme="minorHAnsi" w:hAnsi="Arial" w:cs="Arial"/>
          <w:b/>
          <w:bCs/>
          <w:kern w:val="2"/>
          <w:sz w:val="24"/>
          <w:szCs w:val="24"/>
          <w:lang w:eastAsia="en-US"/>
          <w14:ligatures w14:val="standardContextual"/>
        </w:rPr>
        <w:t>by</w:t>
      </w:r>
      <w:proofErr w:type="spellEnd"/>
      <w:r w:rsidR="005D5FEF">
        <w:rPr>
          <w:rFonts w:ascii="Arial" w:eastAsiaTheme="minorHAnsi" w:hAnsi="Arial" w:cs="Arial"/>
          <w:b/>
          <w:bCs/>
          <w:kern w:val="2"/>
          <w:sz w:val="24"/>
          <w:szCs w:val="24"/>
          <w:lang w:eastAsia="en-US"/>
          <w14:ligatures w14:val="standardContextual"/>
        </w:rPr>
        <w:t xml:space="preserve"> </w:t>
      </w:r>
      <w:proofErr w:type="spellStart"/>
      <w:r w:rsidR="005D5FEF">
        <w:rPr>
          <w:rFonts w:ascii="Arial" w:eastAsiaTheme="minorHAnsi" w:hAnsi="Arial" w:cs="Arial"/>
          <w:b/>
          <w:bCs/>
          <w:kern w:val="2"/>
          <w:sz w:val="24"/>
          <w:szCs w:val="24"/>
          <w:lang w:eastAsia="en-US"/>
          <w14:ligatures w14:val="standardContextual"/>
        </w:rPr>
        <w:t>D</w:t>
      </w:r>
      <w:r w:rsidRPr="00743717">
        <w:rPr>
          <w:rFonts w:ascii="Arial" w:eastAsiaTheme="minorHAnsi" w:hAnsi="Arial" w:cs="Arial"/>
          <w:b/>
          <w:bCs/>
          <w:kern w:val="2"/>
          <w:sz w:val="24"/>
          <w:szCs w:val="24"/>
          <w:lang w:eastAsia="en-US"/>
          <w14:ligatures w14:val="standardContextual"/>
        </w:rPr>
        <w:t>entaurum</w:t>
      </w:r>
      <w:proofErr w:type="spellEnd"/>
      <w:r w:rsidRPr="00743717">
        <w:rPr>
          <w:rFonts w:ascii="Arial" w:eastAsiaTheme="minorHAnsi" w:hAnsi="Arial" w:cs="Arial"/>
          <w:b/>
          <w:bCs/>
          <w:kern w:val="2"/>
          <w:sz w:val="24"/>
          <w:szCs w:val="24"/>
          <w:lang w:eastAsia="en-US"/>
          <w14:ligatures w14:val="standardContextual"/>
        </w:rPr>
        <w:t xml:space="preserve"> </w:t>
      </w:r>
      <w:r w:rsidR="005D5FEF">
        <w:rPr>
          <w:rFonts w:ascii="Arial" w:eastAsiaTheme="minorHAnsi" w:hAnsi="Arial" w:cs="Arial"/>
          <w:b/>
          <w:bCs/>
          <w:kern w:val="2"/>
          <w:sz w:val="24"/>
          <w:szCs w:val="24"/>
          <w:lang w:eastAsia="en-US"/>
          <w14:ligatures w14:val="standardContextual"/>
        </w:rPr>
        <w:t xml:space="preserve">in </w:t>
      </w:r>
      <w:r w:rsidRPr="00743717">
        <w:rPr>
          <w:rFonts w:ascii="Arial" w:eastAsiaTheme="minorHAnsi" w:hAnsi="Arial" w:cs="Arial"/>
          <w:b/>
          <w:bCs/>
          <w:kern w:val="2"/>
          <w:sz w:val="24"/>
          <w:szCs w:val="24"/>
          <w:lang w:eastAsia="en-US"/>
          <w14:ligatures w14:val="standardContextual"/>
        </w:rPr>
        <w:t>Lübeck und Erlangen</w:t>
      </w:r>
      <w:r w:rsidR="005D5FEF">
        <w:rPr>
          <w:rFonts w:ascii="Arial" w:eastAsiaTheme="minorHAnsi" w:hAnsi="Arial" w:cs="Arial"/>
          <w:b/>
          <w:bCs/>
          <w:kern w:val="2"/>
          <w:sz w:val="24"/>
          <w:szCs w:val="24"/>
          <w:lang w:eastAsia="en-US"/>
          <w14:ligatures w14:val="standardContextual"/>
        </w:rPr>
        <w:t>:</w:t>
      </w:r>
      <w:r w:rsidRPr="00743717">
        <w:rPr>
          <w:rFonts w:ascii="Arial" w:eastAsiaTheme="minorHAnsi" w:hAnsi="Arial" w:cs="Arial"/>
          <w:b/>
          <w:bCs/>
          <w:kern w:val="2"/>
          <w:sz w:val="24"/>
          <w:szCs w:val="24"/>
          <w:lang w:eastAsia="en-US"/>
          <w14:ligatures w14:val="standardContextual"/>
        </w:rPr>
        <w:t xml:space="preserve"> </w:t>
      </w:r>
      <w:r>
        <w:rPr>
          <w:rFonts w:ascii="Arial" w:eastAsiaTheme="minorHAnsi" w:hAnsi="Arial" w:cs="Arial"/>
          <w:b/>
          <w:bCs/>
          <w:kern w:val="2"/>
          <w:sz w:val="24"/>
          <w:szCs w:val="24"/>
          <w:lang w:eastAsia="en-US"/>
          <w14:ligatures w14:val="standardContextual"/>
        </w:rPr>
        <w:t xml:space="preserve">Praxisnaher </w:t>
      </w:r>
      <w:r w:rsidR="00FE59C6" w:rsidRPr="003F4CCE">
        <w:rPr>
          <w:rFonts w:ascii="Arial" w:eastAsiaTheme="minorHAnsi" w:hAnsi="Arial" w:cs="Arial"/>
          <w:b/>
          <w:bCs/>
          <w:kern w:val="2"/>
          <w:sz w:val="24"/>
          <w:szCs w:val="24"/>
          <w:lang w:eastAsia="en-US"/>
          <w14:ligatures w14:val="standardContextual"/>
        </w:rPr>
        <w:t xml:space="preserve">Austausch </w:t>
      </w:r>
      <w:r w:rsidRPr="003F4CCE">
        <w:rPr>
          <w:rFonts w:ascii="Arial" w:eastAsiaTheme="minorHAnsi" w:hAnsi="Arial" w:cs="Arial"/>
          <w:b/>
          <w:bCs/>
          <w:kern w:val="2"/>
          <w:sz w:val="24"/>
          <w:szCs w:val="24"/>
          <w:lang w:eastAsia="en-US"/>
          <w14:ligatures w14:val="standardContextual"/>
        </w:rPr>
        <w:t>an</w:t>
      </w:r>
      <w:r>
        <w:rPr>
          <w:rFonts w:ascii="Arial" w:eastAsiaTheme="minorHAnsi" w:hAnsi="Arial" w:cs="Arial"/>
          <w:b/>
          <w:bCs/>
          <w:kern w:val="2"/>
          <w:sz w:val="24"/>
          <w:szCs w:val="24"/>
          <w:lang w:eastAsia="en-US"/>
          <w14:ligatures w14:val="standardContextual"/>
        </w:rPr>
        <w:t xml:space="preserve"> </w:t>
      </w:r>
      <w:r w:rsidRPr="003F4CCE">
        <w:rPr>
          <w:rFonts w:ascii="Arial" w:eastAsiaTheme="minorHAnsi" w:hAnsi="Arial" w:cs="Arial"/>
          <w:b/>
          <w:bCs/>
          <w:kern w:val="2"/>
          <w:sz w:val="24"/>
          <w:szCs w:val="24"/>
          <w:lang w:eastAsia="en-US"/>
          <w14:ligatures w14:val="standardContextual"/>
        </w:rPr>
        <w:t>Universitäten</w:t>
      </w:r>
      <w:r w:rsidRPr="00743717">
        <w:rPr>
          <w:rFonts w:ascii="Arial" w:eastAsiaTheme="minorHAnsi" w:hAnsi="Arial" w:cs="Arial"/>
          <w:b/>
          <w:bCs/>
          <w:kern w:val="2"/>
          <w:sz w:val="24"/>
          <w:szCs w:val="24"/>
          <w:lang w:eastAsia="en-US"/>
          <w14:ligatures w14:val="standardContextual"/>
        </w:rPr>
        <w:t xml:space="preserve"> </w:t>
      </w:r>
      <w:r w:rsidRPr="003F4CCE">
        <w:rPr>
          <w:rFonts w:ascii="Arial" w:eastAsiaTheme="minorHAnsi" w:hAnsi="Arial" w:cs="Arial"/>
          <w:b/>
          <w:bCs/>
          <w:kern w:val="2"/>
          <w:sz w:val="24"/>
          <w:szCs w:val="24"/>
          <w:lang w:eastAsia="en-US"/>
          <w14:ligatures w14:val="standardContextual"/>
        </w:rPr>
        <w:t>mit Programm</w:t>
      </w:r>
      <w:r>
        <w:rPr>
          <w:rFonts w:ascii="Arial" w:eastAsiaTheme="minorHAnsi" w:hAnsi="Arial" w:cs="Arial"/>
          <w:b/>
          <w:bCs/>
          <w:kern w:val="2"/>
          <w:sz w:val="24"/>
          <w:szCs w:val="24"/>
          <w:lang w:eastAsia="en-US"/>
          <w14:ligatures w14:val="standardContextual"/>
        </w:rPr>
        <w:t>-</w:t>
      </w:r>
      <w:r w:rsidRPr="003F4CCE">
        <w:rPr>
          <w:rFonts w:ascii="Arial" w:eastAsiaTheme="minorHAnsi" w:hAnsi="Arial" w:cs="Arial"/>
          <w:b/>
          <w:bCs/>
          <w:kern w:val="2"/>
          <w:sz w:val="24"/>
          <w:szCs w:val="24"/>
          <w:lang w:eastAsia="en-US"/>
          <w14:ligatures w14:val="standardContextual"/>
        </w:rPr>
        <w:t xml:space="preserve"> </w:t>
      </w:r>
      <w:r>
        <w:rPr>
          <w:rFonts w:ascii="Arial" w:eastAsiaTheme="minorHAnsi" w:hAnsi="Arial" w:cs="Arial"/>
          <w:b/>
          <w:bCs/>
          <w:kern w:val="2"/>
          <w:sz w:val="24"/>
          <w:szCs w:val="24"/>
          <w:lang w:eastAsia="en-US"/>
          <w14:ligatures w14:val="standardContextual"/>
        </w:rPr>
        <w:t>&amp;</w:t>
      </w:r>
      <w:r w:rsidRPr="003F4CCE">
        <w:rPr>
          <w:rFonts w:ascii="Arial" w:eastAsiaTheme="minorHAnsi" w:hAnsi="Arial" w:cs="Arial"/>
          <w:b/>
          <w:bCs/>
          <w:kern w:val="2"/>
          <w:sz w:val="24"/>
          <w:szCs w:val="24"/>
          <w:lang w:eastAsia="en-US"/>
          <w14:ligatures w14:val="standardContextual"/>
        </w:rPr>
        <w:t xml:space="preserve"> Ausstell</w:t>
      </w:r>
      <w:r>
        <w:rPr>
          <w:rFonts w:ascii="Arial" w:eastAsiaTheme="minorHAnsi" w:hAnsi="Arial" w:cs="Arial"/>
          <w:b/>
          <w:bCs/>
          <w:kern w:val="2"/>
          <w:sz w:val="24"/>
          <w:szCs w:val="24"/>
          <w:lang w:eastAsia="en-US"/>
          <w14:ligatures w14:val="standardContextual"/>
        </w:rPr>
        <w:t>erh</w:t>
      </w:r>
      <w:r w:rsidRPr="003F4CCE">
        <w:rPr>
          <w:rFonts w:ascii="Arial" w:eastAsiaTheme="minorHAnsi" w:hAnsi="Arial" w:cs="Arial"/>
          <w:b/>
          <w:bCs/>
          <w:kern w:val="2"/>
          <w:sz w:val="24"/>
          <w:szCs w:val="24"/>
          <w:lang w:eastAsia="en-US"/>
          <w14:ligatures w14:val="standardContextual"/>
        </w:rPr>
        <w:t>ighlights</w:t>
      </w:r>
      <w:r w:rsidR="003F4CCE">
        <w:rPr>
          <w:rFonts w:ascii="Arial" w:eastAsiaTheme="minorHAnsi" w:hAnsi="Arial" w:cs="Arial"/>
          <w:b/>
          <w:bCs/>
          <w:kern w:val="2"/>
          <w:sz w:val="24"/>
          <w:szCs w:val="24"/>
          <w:lang w:eastAsia="en-US"/>
          <w14:ligatures w14:val="standardContextual"/>
        </w:rPr>
        <w:br/>
      </w:r>
      <w:r w:rsidR="003F4CCE" w:rsidRPr="003F4CCE">
        <w:rPr>
          <w:rFonts w:ascii="Arial" w:eastAsiaTheme="minorHAnsi" w:hAnsi="Arial" w:cs="Arial"/>
          <w:b/>
          <w:bCs/>
          <w:kern w:val="2"/>
          <w:sz w:val="16"/>
          <w:szCs w:val="16"/>
          <w:lang w:eastAsia="en-US"/>
          <w14:ligatures w14:val="standardContextual"/>
        </w:rPr>
        <w:br/>
      </w:r>
      <w:r w:rsidR="00FE59C6" w:rsidRPr="003F4CCE">
        <w:rPr>
          <w:rFonts w:ascii="Arial" w:hAnsi="Arial" w:cs="Arial"/>
          <w:b/>
          <w:sz w:val="22"/>
          <w:szCs w:val="22"/>
        </w:rPr>
        <w:t xml:space="preserve">Das Erfolgsrezept Fachtage Implantologie </w:t>
      </w:r>
      <w:proofErr w:type="spellStart"/>
      <w:r w:rsidR="00FE59C6" w:rsidRPr="003F4CCE">
        <w:rPr>
          <w:rFonts w:ascii="Arial" w:hAnsi="Arial" w:cs="Arial"/>
          <w:b/>
          <w:sz w:val="22"/>
          <w:szCs w:val="22"/>
        </w:rPr>
        <w:t>by</w:t>
      </w:r>
      <w:proofErr w:type="spellEnd"/>
      <w:r w:rsidR="00FE59C6" w:rsidRPr="003F4CCE">
        <w:rPr>
          <w:rFonts w:ascii="Arial" w:hAnsi="Arial" w:cs="Arial"/>
          <w:b/>
          <w:sz w:val="22"/>
          <w:szCs w:val="22"/>
        </w:rPr>
        <w:t xml:space="preserve"> </w:t>
      </w:r>
      <w:proofErr w:type="spellStart"/>
      <w:r w:rsidR="00FE59C6" w:rsidRPr="003F4CCE">
        <w:rPr>
          <w:rFonts w:ascii="Arial" w:hAnsi="Arial" w:cs="Arial"/>
          <w:b/>
          <w:sz w:val="22"/>
          <w:szCs w:val="22"/>
        </w:rPr>
        <w:t>Dentaurum</w:t>
      </w:r>
      <w:proofErr w:type="spellEnd"/>
      <w:r w:rsidR="00FE59C6" w:rsidRPr="003F4CCE">
        <w:rPr>
          <w:rFonts w:ascii="Arial" w:hAnsi="Arial" w:cs="Arial"/>
          <w:b/>
          <w:sz w:val="22"/>
          <w:szCs w:val="22"/>
        </w:rPr>
        <w:t xml:space="preserve"> geht in eine neue Runde. Bereits zum 15. Mal in Lübeck und zum 2. Mal in Erlangen</w:t>
      </w:r>
      <w:r w:rsidR="003F4CCE">
        <w:rPr>
          <w:rFonts w:ascii="Arial" w:hAnsi="Arial" w:cs="Arial"/>
          <w:b/>
          <w:sz w:val="22"/>
          <w:szCs w:val="22"/>
        </w:rPr>
        <w:t>,</w:t>
      </w:r>
      <w:r w:rsidR="00FE59C6" w:rsidRPr="003F4CCE">
        <w:rPr>
          <w:rFonts w:ascii="Arial" w:hAnsi="Arial" w:cs="Arial"/>
          <w:b/>
          <w:sz w:val="22"/>
          <w:szCs w:val="22"/>
        </w:rPr>
        <w:t xml:space="preserve"> finden in diesem Jahr </w:t>
      </w:r>
      <w:r w:rsidR="005D5FEF">
        <w:rPr>
          <w:rFonts w:ascii="Arial" w:hAnsi="Arial" w:cs="Arial"/>
          <w:b/>
          <w:sz w:val="22"/>
          <w:szCs w:val="22"/>
        </w:rPr>
        <w:t xml:space="preserve">im September </w:t>
      </w:r>
      <w:r w:rsidR="00FE59C6" w:rsidRPr="003F4CCE">
        <w:rPr>
          <w:rFonts w:ascii="Arial" w:hAnsi="Arial" w:cs="Arial"/>
          <w:b/>
          <w:sz w:val="22"/>
          <w:szCs w:val="22"/>
        </w:rPr>
        <w:t xml:space="preserve">die beiden Fachtage </w:t>
      </w:r>
      <w:r w:rsidR="003F4CCE">
        <w:rPr>
          <w:rFonts w:ascii="Arial" w:hAnsi="Arial" w:cs="Arial"/>
          <w:b/>
          <w:sz w:val="22"/>
          <w:szCs w:val="22"/>
        </w:rPr>
        <w:t>an</w:t>
      </w:r>
      <w:r w:rsidR="00FE59C6" w:rsidRPr="003F4CCE">
        <w:rPr>
          <w:rFonts w:ascii="Arial" w:hAnsi="Arial" w:cs="Arial"/>
          <w:b/>
          <w:sz w:val="22"/>
          <w:szCs w:val="22"/>
        </w:rPr>
        <w:t xml:space="preserve"> renommierten Universitäten statt und bieten Zahnärzten die Gelegenheit, sich umfassend über die neuesten Entwicklungen in der Implantologie zu informieren, praxisnah weiterzubilden und mit Fachkollegen auszutauschen. </w:t>
      </w:r>
      <w:r>
        <w:rPr>
          <w:rFonts w:ascii="Arial" w:eastAsiaTheme="minorHAnsi" w:hAnsi="Arial" w:cs="Arial"/>
          <w:b/>
          <w:bCs/>
          <w:kern w:val="2"/>
          <w:sz w:val="24"/>
          <w:szCs w:val="24"/>
          <w:lang w:eastAsia="en-US"/>
          <w14:ligatures w14:val="standardContextual"/>
        </w:rPr>
        <w:br/>
      </w:r>
      <w:r w:rsidRPr="00743717">
        <w:rPr>
          <w:rFonts w:ascii="Arial" w:eastAsiaTheme="minorHAnsi" w:hAnsi="Arial" w:cs="Arial"/>
          <w:b/>
          <w:bCs/>
          <w:kern w:val="2"/>
          <w:sz w:val="16"/>
          <w:szCs w:val="16"/>
          <w:lang w:eastAsia="en-US"/>
          <w14:ligatures w14:val="standardContextual"/>
        </w:rPr>
        <w:br/>
      </w:r>
      <w:r w:rsidR="00FE59C6" w:rsidRPr="003F4CCE">
        <w:rPr>
          <w:rFonts w:ascii="Arial" w:hAnsi="Arial" w:cs="Arial"/>
          <w:b/>
          <w:bCs/>
          <w:sz w:val="22"/>
          <w:szCs w:val="22"/>
        </w:rPr>
        <w:t xml:space="preserve">Programmhighlights </w:t>
      </w:r>
      <w:r w:rsidR="00B646D0">
        <w:rPr>
          <w:rFonts w:ascii="Arial" w:hAnsi="Arial" w:cs="Arial"/>
          <w:b/>
          <w:bCs/>
          <w:sz w:val="22"/>
          <w:szCs w:val="22"/>
        </w:rPr>
        <w:t>mit praktischem Bezug</w:t>
      </w:r>
      <w:r w:rsidR="003F4CCE" w:rsidRPr="003F4CCE">
        <w:rPr>
          <w:rFonts w:ascii="Arial" w:hAnsi="Arial" w:cs="Arial"/>
          <w:b/>
          <w:bCs/>
          <w:sz w:val="22"/>
          <w:szCs w:val="22"/>
        </w:rPr>
        <w:tab/>
      </w:r>
      <w:r w:rsidR="00FE59C6" w:rsidRPr="003F4CCE">
        <w:rPr>
          <w:rFonts w:ascii="Arial" w:hAnsi="Arial" w:cs="Arial"/>
          <w:sz w:val="22"/>
          <w:szCs w:val="22"/>
        </w:rPr>
        <w:br/>
        <w:t xml:space="preserve">Der 15. Fachtag Implantologie in Lübeck sowie der 2. Fachtag in Erlangen zeichnen sich durch ein abwechslungsreiches Programm aus. </w:t>
      </w:r>
    </w:p>
    <w:p w14:paraId="7EE8C08B" w14:textId="2D45D832" w:rsidR="00FE59C6" w:rsidRDefault="00410625" w:rsidP="003F4CCE">
      <w:pPr>
        <w:spacing w:line="300" w:lineRule="auto"/>
        <w:jc w:val="both"/>
        <w:rPr>
          <w:rFonts w:ascii="Arial" w:hAnsi="Arial" w:cs="Arial"/>
          <w:sz w:val="22"/>
          <w:szCs w:val="22"/>
        </w:rPr>
      </w:pPr>
      <w:r w:rsidRPr="00DE0DDD">
        <w:rPr>
          <w:rFonts w:ascii="Arial" w:hAnsi="Arial" w:cs="Arial"/>
          <w:sz w:val="22"/>
          <w:szCs w:val="22"/>
        </w:rPr>
        <w:t xml:space="preserve">Den </w:t>
      </w:r>
      <w:r w:rsidR="00DE0DDD" w:rsidRPr="00DE0DDD">
        <w:rPr>
          <w:rFonts w:ascii="Arial" w:hAnsi="Arial" w:cs="Arial"/>
          <w:sz w:val="22"/>
          <w:szCs w:val="22"/>
        </w:rPr>
        <w:t xml:space="preserve">Startschuss </w:t>
      </w:r>
      <w:r w:rsidR="003F4CCE" w:rsidRPr="00DE0DDD">
        <w:rPr>
          <w:rFonts w:ascii="Arial" w:hAnsi="Arial" w:cs="Arial"/>
          <w:sz w:val="22"/>
          <w:szCs w:val="22"/>
        </w:rPr>
        <w:t xml:space="preserve">in Lübeck </w:t>
      </w:r>
      <w:r w:rsidR="00DE0DDD">
        <w:rPr>
          <w:rFonts w:ascii="Arial" w:hAnsi="Arial" w:cs="Arial"/>
          <w:sz w:val="22"/>
          <w:szCs w:val="22"/>
        </w:rPr>
        <w:t xml:space="preserve">gibt </w:t>
      </w:r>
      <w:r w:rsidRPr="003F4CCE">
        <w:rPr>
          <w:rFonts w:ascii="Arial" w:hAnsi="Arial" w:cs="Arial"/>
          <w:sz w:val="22"/>
          <w:szCs w:val="22"/>
        </w:rPr>
        <w:t xml:space="preserve">Dr. Daniel Schulz mit dem Vortrag „Scannen – Planen- Navigieren. Navigation gestern und heute“. </w:t>
      </w:r>
      <w:r w:rsidR="00FE59C6" w:rsidRPr="003F4CCE">
        <w:rPr>
          <w:rFonts w:ascii="Arial" w:hAnsi="Arial" w:cs="Arial"/>
          <w:sz w:val="22"/>
          <w:szCs w:val="22"/>
        </w:rPr>
        <w:t xml:space="preserve">Prof. Dr. Jörg Wiltfang klärt die Frage „Augmentation des Hartgewebes, was ist evidenzbasiert und funktioniert“ und Dr. Marcus Seiler geht auf </w:t>
      </w:r>
      <w:r w:rsidRPr="003F4CCE">
        <w:rPr>
          <w:rFonts w:ascii="Arial" w:hAnsi="Arial" w:cs="Arial"/>
          <w:sz w:val="22"/>
          <w:szCs w:val="22"/>
        </w:rPr>
        <w:t>den Bereich</w:t>
      </w:r>
      <w:r w:rsidR="00FE59C6" w:rsidRPr="003F4CCE">
        <w:rPr>
          <w:rFonts w:ascii="Arial" w:hAnsi="Arial" w:cs="Arial"/>
          <w:sz w:val="22"/>
          <w:szCs w:val="22"/>
        </w:rPr>
        <w:t xml:space="preserve"> „Augmentative Maßnahmen – analog versus digital“ ein. Auch das wichtige Thema „Praxisführung – Mitarbeitende finden und binden“ wird vom Experten Axel </w:t>
      </w:r>
      <w:proofErr w:type="spellStart"/>
      <w:r w:rsidR="00FE59C6" w:rsidRPr="003F4CCE">
        <w:rPr>
          <w:rFonts w:ascii="Arial" w:hAnsi="Arial" w:cs="Arial"/>
          <w:sz w:val="22"/>
          <w:szCs w:val="22"/>
        </w:rPr>
        <w:t>Thüne</w:t>
      </w:r>
      <w:proofErr w:type="spellEnd"/>
      <w:r w:rsidR="00FE59C6" w:rsidRPr="003F4CCE">
        <w:rPr>
          <w:rFonts w:ascii="Arial" w:hAnsi="Arial" w:cs="Arial"/>
          <w:sz w:val="22"/>
          <w:szCs w:val="22"/>
        </w:rPr>
        <w:t xml:space="preserve"> aufgezeigt und genaustens erläutert. </w:t>
      </w:r>
    </w:p>
    <w:p w14:paraId="1CB9860C" w14:textId="77777777" w:rsidR="003F4CCE" w:rsidRPr="003F4CCE" w:rsidRDefault="003F4CCE" w:rsidP="003F4CCE">
      <w:pPr>
        <w:spacing w:line="300" w:lineRule="auto"/>
        <w:jc w:val="both"/>
        <w:rPr>
          <w:rFonts w:ascii="Arial" w:hAnsi="Arial" w:cs="Arial"/>
          <w:sz w:val="16"/>
          <w:szCs w:val="16"/>
        </w:rPr>
      </w:pPr>
    </w:p>
    <w:p w14:paraId="422F8C4E" w14:textId="04F80C55" w:rsidR="00FE59C6" w:rsidRPr="003F4CCE" w:rsidRDefault="00DE0DDD" w:rsidP="003F4CCE">
      <w:pPr>
        <w:spacing w:line="300" w:lineRule="auto"/>
        <w:jc w:val="both"/>
        <w:rPr>
          <w:rFonts w:ascii="Arial" w:hAnsi="Arial" w:cs="Arial"/>
          <w:sz w:val="22"/>
          <w:szCs w:val="22"/>
        </w:rPr>
      </w:pPr>
      <w:r>
        <w:rPr>
          <w:rFonts w:ascii="Arial" w:hAnsi="Arial" w:cs="Arial"/>
          <w:sz w:val="22"/>
          <w:szCs w:val="22"/>
        </w:rPr>
        <w:t>In</w:t>
      </w:r>
      <w:r w:rsidR="00FE59C6" w:rsidRPr="003F4CCE">
        <w:rPr>
          <w:rFonts w:ascii="Arial" w:hAnsi="Arial" w:cs="Arial"/>
          <w:sz w:val="22"/>
          <w:szCs w:val="22"/>
        </w:rPr>
        <w:t xml:space="preserve"> Erlangen </w:t>
      </w:r>
      <w:r w:rsidR="00410625" w:rsidRPr="003F4CCE">
        <w:rPr>
          <w:rFonts w:ascii="Arial" w:hAnsi="Arial" w:cs="Arial"/>
          <w:sz w:val="22"/>
          <w:szCs w:val="22"/>
        </w:rPr>
        <w:t xml:space="preserve">begrüßt Dr. Friedemann </w:t>
      </w:r>
      <w:proofErr w:type="spellStart"/>
      <w:r w:rsidR="00410625" w:rsidRPr="003F4CCE">
        <w:rPr>
          <w:rFonts w:ascii="Arial" w:hAnsi="Arial" w:cs="Arial"/>
          <w:sz w:val="22"/>
          <w:szCs w:val="22"/>
        </w:rPr>
        <w:t>Petschelt</w:t>
      </w:r>
      <w:proofErr w:type="spellEnd"/>
      <w:r w:rsidR="00410625" w:rsidRPr="003F4CCE">
        <w:rPr>
          <w:rFonts w:ascii="Arial" w:hAnsi="Arial" w:cs="Arial"/>
          <w:sz w:val="22"/>
          <w:szCs w:val="22"/>
        </w:rPr>
        <w:t xml:space="preserve"> als Tagungspräsident die Teilnehmer</w:t>
      </w:r>
      <w:r w:rsidR="003F4CCE">
        <w:rPr>
          <w:rFonts w:ascii="Arial" w:hAnsi="Arial" w:cs="Arial"/>
          <w:sz w:val="22"/>
          <w:szCs w:val="22"/>
        </w:rPr>
        <w:t>,</w:t>
      </w:r>
      <w:r w:rsidR="00410625" w:rsidRPr="003F4CCE">
        <w:rPr>
          <w:rFonts w:ascii="Arial" w:hAnsi="Arial" w:cs="Arial"/>
          <w:sz w:val="22"/>
          <w:szCs w:val="22"/>
        </w:rPr>
        <w:t xml:space="preserve"> bevor</w:t>
      </w:r>
      <w:r w:rsidR="00FE59C6" w:rsidRPr="003F4CCE">
        <w:rPr>
          <w:rFonts w:ascii="Arial" w:hAnsi="Arial" w:cs="Arial"/>
          <w:sz w:val="22"/>
          <w:szCs w:val="22"/>
        </w:rPr>
        <w:t xml:space="preserve"> Prof. </w:t>
      </w:r>
      <w:r w:rsidR="00FE59C6" w:rsidRPr="00DE0DDD">
        <w:rPr>
          <w:rFonts w:ascii="Arial" w:hAnsi="Arial" w:cs="Arial"/>
          <w:sz w:val="22"/>
          <w:szCs w:val="22"/>
        </w:rPr>
        <w:t xml:space="preserve">Dr. </w:t>
      </w:r>
      <w:r w:rsidRPr="00DE0DDD">
        <w:rPr>
          <w:rFonts w:ascii="Arial" w:hAnsi="Arial" w:cs="Arial"/>
          <w:sz w:val="22"/>
          <w:szCs w:val="22"/>
        </w:rPr>
        <w:t>Sigmar</w:t>
      </w:r>
      <w:r w:rsidR="003F4CCE">
        <w:rPr>
          <w:rFonts w:ascii="Arial" w:hAnsi="Arial" w:cs="Arial"/>
          <w:sz w:val="22"/>
          <w:szCs w:val="22"/>
        </w:rPr>
        <w:t xml:space="preserve"> </w:t>
      </w:r>
      <w:proofErr w:type="spellStart"/>
      <w:r w:rsidR="00FE59C6" w:rsidRPr="003F4CCE">
        <w:rPr>
          <w:rFonts w:ascii="Arial" w:hAnsi="Arial" w:cs="Arial"/>
          <w:sz w:val="22"/>
          <w:szCs w:val="22"/>
        </w:rPr>
        <w:t>Schnutenhaus</w:t>
      </w:r>
      <w:proofErr w:type="spellEnd"/>
      <w:r w:rsidR="00FE59C6" w:rsidRPr="003F4CCE">
        <w:rPr>
          <w:rFonts w:ascii="Arial" w:hAnsi="Arial" w:cs="Arial"/>
          <w:sz w:val="22"/>
          <w:szCs w:val="22"/>
        </w:rPr>
        <w:t xml:space="preserve"> mit einem Vortrag zur Schnittstelle zwischen </w:t>
      </w:r>
      <w:proofErr w:type="spellStart"/>
      <w:r w:rsidR="00FE59C6" w:rsidRPr="003F4CCE">
        <w:rPr>
          <w:rFonts w:ascii="Arial" w:hAnsi="Arial" w:cs="Arial"/>
          <w:sz w:val="22"/>
          <w:szCs w:val="22"/>
        </w:rPr>
        <w:t>Aligner</w:t>
      </w:r>
      <w:proofErr w:type="spellEnd"/>
      <w:r w:rsidR="00FE59C6" w:rsidRPr="003F4CCE">
        <w:rPr>
          <w:rFonts w:ascii="Arial" w:hAnsi="Arial" w:cs="Arial"/>
          <w:sz w:val="22"/>
          <w:szCs w:val="22"/>
        </w:rPr>
        <w:t xml:space="preserve"> und Implantologie</w:t>
      </w:r>
      <w:r w:rsidR="00410625" w:rsidRPr="003F4CCE">
        <w:rPr>
          <w:rFonts w:ascii="Arial" w:hAnsi="Arial" w:cs="Arial"/>
          <w:sz w:val="22"/>
          <w:szCs w:val="22"/>
        </w:rPr>
        <w:t xml:space="preserve"> startet</w:t>
      </w:r>
      <w:r w:rsidR="00FE59C6" w:rsidRPr="003F4CCE">
        <w:rPr>
          <w:rFonts w:ascii="Arial" w:hAnsi="Arial" w:cs="Arial"/>
          <w:sz w:val="22"/>
          <w:szCs w:val="22"/>
        </w:rPr>
        <w:t xml:space="preserve">. </w:t>
      </w:r>
      <w:r w:rsidR="008E2800" w:rsidRPr="003F4CCE">
        <w:rPr>
          <w:rFonts w:ascii="Arial" w:hAnsi="Arial" w:cs="Arial"/>
          <w:sz w:val="22"/>
          <w:szCs w:val="22"/>
        </w:rPr>
        <w:t>Prof. Dr. Friedhelm Heinemann beleuchtet in seinen beiden Vorträgen zum einen die beiden prothetischen Möglichkeiten</w:t>
      </w:r>
      <w:r w:rsidR="003F4CCE">
        <w:rPr>
          <w:rFonts w:ascii="Arial" w:hAnsi="Arial" w:cs="Arial"/>
          <w:sz w:val="22"/>
          <w:szCs w:val="22"/>
        </w:rPr>
        <w:t xml:space="preserve">, die </w:t>
      </w:r>
      <w:r w:rsidR="008E2800" w:rsidRPr="003F4CCE">
        <w:rPr>
          <w:rFonts w:ascii="Arial" w:hAnsi="Arial" w:cs="Arial"/>
          <w:sz w:val="22"/>
          <w:szCs w:val="22"/>
        </w:rPr>
        <w:t>ein Implantat mit Konus- &amp; Plattformverbindung mitbringt</w:t>
      </w:r>
      <w:r w:rsidR="003F4CCE">
        <w:rPr>
          <w:rFonts w:ascii="Arial" w:hAnsi="Arial" w:cs="Arial"/>
          <w:sz w:val="22"/>
          <w:szCs w:val="22"/>
        </w:rPr>
        <w:t>,</w:t>
      </w:r>
      <w:r w:rsidR="008E2800" w:rsidRPr="003F4CCE">
        <w:rPr>
          <w:rFonts w:ascii="Arial" w:hAnsi="Arial" w:cs="Arial"/>
          <w:sz w:val="22"/>
          <w:szCs w:val="22"/>
        </w:rPr>
        <w:t xml:space="preserve"> und geht zum anderen auf das riesige Potenzial</w:t>
      </w:r>
      <w:r w:rsidR="003F4CCE">
        <w:rPr>
          <w:rFonts w:ascii="Arial" w:hAnsi="Arial" w:cs="Arial"/>
          <w:sz w:val="22"/>
          <w:szCs w:val="22"/>
        </w:rPr>
        <w:t xml:space="preserve"> von</w:t>
      </w:r>
      <w:r w:rsidR="008E2800" w:rsidRPr="003F4CCE">
        <w:rPr>
          <w:rFonts w:ascii="Arial" w:hAnsi="Arial" w:cs="Arial"/>
          <w:sz w:val="22"/>
          <w:szCs w:val="22"/>
        </w:rPr>
        <w:t xml:space="preserve"> Mini-Implantate</w:t>
      </w:r>
      <w:r w:rsidR="003F4CCE">
        <w:rPr>
          <w:rFonts w:ascii="Arial" w:hAnsi="Arial" w:cs="Arial"/>
          <w:sz w:val="22"/>
          <w:szCs w:val="22"/>
        </w:rPr>
        <w:t>n</w:t>
      </w:r>
      <w:r w:rsidR="008E2800" w:rsidRPr="003F4CCE">
        <w:rPr>
          <w:rFonts w:ascii="Arial" w:hAnsi="Arial" w:cs="Arial"/>
          <w:sz w:val="22"/>
          <w:szCs w:val="22"/>
        </w:rPr>
        <w:t xml:space="preserve"> ein. </w:t>
      </w:r>
      <w:r w:rsidR="00AE47DE" w:rsidRPr="003F4CCE">
        <w:rPr>
          <w:rFonts w:ascii="Arial" w:hAnsi="Arial" w:cs="Arial"/>
          <w:sz w:val="22"/>
          <w:szCs w:val="22"/>
        </w:rPr>
        <w:t>D</w:t>
      </w:r>
      <w:r w:rsidR="00FE59C6" w:rsidRPr="003F4CCE">
        <w:rPr>
          <w:rFonts w:ascii="Arial" w:hAnsi="Arial" w:cs="Arial"/>
          <w:sz w:val="22"/>
          <w:szCs w:val="22"/>
        </w:rPr>
        <w:t>ie sichere Therapieoption „</w:t>
      </w:r>
      <w:proofErr w:type="spellStart"/>
      <w:r w:rsidR="00FE59C6" w:rsidRPr="003F4CCE">
        <w:rPr>
          <w:rFonts w:ascii="Arial" w:hAnsi="Arial" w:cs="Arial"/>
          <w:sz w:val="22"/>
          <w:szCs w:val="22"/>
        </w:rPr>
        <w:t>Overdentures</w:t>
      </w:r>
      <w:proofErr w:type="spellEnd"/>
      <w:r w:rsidR="00FE59C6" w:rsidRPr="003F4CCE">
        <w:rPr>
          <w:rFonts w:ascii="Arial" w:hAnsi="Arial" w:cs="Arial"/>
          <w:sz w:val="22"/>
          <w:szCs w:val="22"/>
        </w:rPr>
        <w:t xml:space="preserve"> auf 4 Mini-Implantaten im zahnlosen Unterkiefer“ </w:t>
      </w:r>
      <w:r w:rsidR="00AE47DE" w:rsidRPr="003F4CCE">
        <w:rPr>
          <w:rFonts w:ascii="Arial" w:hAnsi="Arial" w:cs="Arial"/>
          <w:sz w:val="22"/>
          <w:szCs w:val="22"/>
        </w:rPr>
        <w:t xml:space="preserve">erläutert Prof. Dr. Norbert </w:t>
      </w:r>
      <w:proofErr w:type="spellStart"/>
      <w:r w:rsidR="00AE47DE" w:rsidRPr="003F4CCE">
        <w:rPr>
          <w:rFonts w:ascii="Arial" w:hAnsi="Arial" w:cs="Arial"/>
          <w:sz w:val="22"/>
          <w:szCs w:val="22"/>
        </w:rPr>
        <w:t>Enkling</w:t>
      </w:r>
      <w:proofErr w:type="spellEnd"/>
      <w:r w:rsidR="003F4CCE">
        <w:rPr>
          <w:rFonts w:ascii="Arial" w:hAnsi="Arial" w:cs="Arial"/>
          <w:sz w:val="22"/>
          <w:szCs w:val="22"/>
        </w:rPr>
        <w:t>,</w:t>
      </w:r>
      <w:r w:rsidR="00AE47DE" w:rsidRPr="003F4CCE">
        <w:rPr>
          <w:rFonts w:ascii="Arial" w:hAnsi="Arial" w:cs="Arial"/>
          <w:sz w:val="22"/>
          <w:szCs w:val="22"/>
        </w:rPr>
        <w:t xml:space="preserve"> </w:t>
      </w:r>
      <w:r w:rsidR="00FE59C6" w:rsidRPr="003F4CCE">
        <w:rPr>
          <w:rFonts w:ascii="Arial" w:hAnsi="Arial" w:cs="Arial"/>
          <w:sz w:val="22"/>
          <w:szCs w:val="22"/>
        </w:rPr>
        <w:t>bevor</w:t>
      </w:r>
      <w:r w:rsidR="00AE47DE" w:rsidRPr="003F4CCE">
        <w:rPr>
          <w:rFonts w:ascii="Arial" w:hAnsi="Arial" w:cs="Arial"/>
          <w:sz w:val="22"/>
          <w:szCs w:val="22"/>
        </w:rPr>
        <w:t xml:space="preserve"> Dr. </w:t>
      </w:r>
      <w:r>
        <w:rPr>
          <w:rFonts w:ascii="Arial" w:hAnsi="Arial" w:cs="Arial"/>
          <w:sz w:val="22"/>
          <w:szCs w:val="22"/>
        </w:rPr>
        <w:t xml:space="preserve">Marcus </w:t>
      </w:r>
      <w:r w:rsidR="00AE47DE" w:rsidRPr="003F4CCE">
        <w:rPr>
          <w:rFonts w:ascii="Arial" w:hAnsi="Arial" w:cs="Arial"/>
          <w:sz w:val="22"/>
          <w:szCs w:val="22"/>
        </w:rPr>
        <w:t xml:space="preserve">Seiler auch in Erlangen auf die </w:t>
      </w:r>
      <w:proofErr w:type="spellStart"/>
      <w:r w:rsidR="00AE47DE" w:rsidRPr="003F4CCE">
        <w:rPr>
          <w:rFonts w:ascii="Arial" w:hAnsi="Arial" w:cs="Arial"/>
          <w:sz w:val="22"/>
          <w:szCs w:val="22"/>
        </w:rPr>
        <w:t>augmentativen</w:t>
      </w:r>
      <w:proofErr w:type="spellEnd"/>
      <w:r w:rsidR="00AE47DE" w:rsidRPr="003F4CCE">
        <w:rPr>
          <w:rFonts w:ascii="Arial" w:hAnsi="Arial" w:cs="Arial"/>
          <w:sz w:val="22"/>
          <w:szCs w:val="22"/>
        </w:rPr>
        <w:t xml:space="preserve"> Maßnahmen eingeht. Die </w:t>
      </w:r>
      <w:proofErr w:type="spellStart"/>
      <w:r w:rsidR="00AE47DE" w:rsidRPr="003F4CCE">
        <w:rPr>
          <w:rFonts w:ascii="Arial" w:hAnsi="Arial" w:cs="Arial"/>
          <w:sz w:val="22"/>
          <w:szCs w:val="22"/>
        </w:rPr>
        <w:t>Biologisierung</w:t>
      </w:r>
      <w:proofErr w:type="spellEnd"/>
      <w:r w:rsidR="00AE47DE" w:rsidRPr="003F4CCE">
        <w:rPr>
          <w:rFonts w:ascii="Arial" w:hAnsi="Arial" w:cs="Arial"/>
          <w:sz w:val="22"/>
          <w:szCs w:val="22"/>
        </w:rPr>
        <w:t xml:space="preserve"> in der Implantologie spielt </w:t>
      </w:r>
      <w:r w:rsidR="003F4CCE">
        <w:rPr>
          <w:rFonts w:ascii="Arial" w:hAnsi="Arial" w:cs="Arial"/>
          <w:sz w:val="22"/>
          <w:szCs w:val="22"/>
        </w:rPr>
        <w:t>eine</w:t>
      </w:r>
      <w:r w:rsidR="00AE47DE" w:rsidRPr="003F4CCE">
        <w:rPr>
          <w:rFonts w:ascii="Arial" w:hAnsi="Arial" w:cs="Arial"/>
          <w:sz w:val="22"/>
          <w:szCs w:val="22"/>
        </w:rPr>
        <w:t xml:space="preserve"> zentral</w:t>
      </w:r>
      <w:r w:rsidR="003F4CCE">
        <w:rPr>
          <w:rFonts w:ascii="Arial" w:hAnsi="Arial" w:cs="Arial"/>
          <w:sz w:val="22"/>
          <w:szCs w:val="22"/>
        </w:rPr>
        <w:t>e</w:t>
      </w:r>
      <w:r w:rsidR="00AE47DE" w:rsidRPr="003F4CCE">
        <w:rPr>
          <w:rFonts w:ascii="Arial" w:hAnsi="Arial" w:cs="Arial"/>
          <w:sz w:val="22"/>
          <w:szCs w:val="22"/>
        </w:rPr>
        <w:t xml:space="preserve"> Rolle bei der Gegenüberstellung von PRGF und Hyaluron durch die </w:t>
      </w:r>
      <w:proofErr w:type="spellStart"/>
      <w:r w:rsidR="00AE47DE" w:rsidRPr="003F4CCE">
        <w:rPr>
          <w:rFonts w:ascii="Arial" w:hAnsi="Arial" w:cs="Arial"/>
          <w:sz w:val="22"/>
          <w:szCs w:val="22"/>
        </w:rPr>
        <w:t>Dres</w:t>
      </w:r>
      <w:proofErr w:type="spellEnd"/>
      <w:r w:rsidR="00AE47DE" w:rsidRPr="003F4CCE">
        <w:rPr>
          <w:rFonts w:ascii="Arial" w:hAnsi="Arial" w:cs="Arial"/>
          <w:sz w:val="22"/>
          <w:szCs w:val="22"/>
        </w:rPr>
        <w:t xml:space="preserve">. </w:t>
      </w:r>
      <w:proofErr w:type="spellStart"/>
      <w:r w:rsidR="00AE47DE" w:rsidRPr="003F4CCE">
        <w:rPr>
          <w:rFonts w:ascii="Arial" w:hAnsi="Arial" w:cs="Arial"/>
          <w:sz w:val="22"/>
          <w:szCs w:val="22"/>
        </w:rPr>
        <w:t>Petschelt</w:t>
      </w:r>
      <w:proofErr w:type="spellEnd"/>
      <w:r w:rsidR="00AE47DE" w:rsidRPr="003F4CCE">
        <w:rPr>
          <w:rFonts w:ascii="Arial" w:hAnsi="Arial" w:cs="Arial"/>
          <w:sz w:val="22"/>
          <w:szCs w:val="22"/>
        </w:rPr>
        <w:t>.</w:t>
      </w:r>
      <w:r w:rsidR="00FE59C6" w:rsidRPr="003F4CCE">
        <w:rPr>
          <w:rFonts w:ascii="Arial" w:hAnsi="Arial" w:cs="Arial"/>
          <w:sz w:val="22"/>
          <w:szCs w:val="22"/>
        </w:rPr>
        <w:t xml:space="preserve"> Prof. Dr. Lars Bräuer </w:t>
      </w:r>
      <w:r w:rsidR="00AE47DE" w:rsidRPr="003F4CCE">
        <w:rPr>
          <w:rFonts w:ascii="Arial" w:hAnsi="Arial" w:cs="Arial"/>
          <w:sz w:val="22"/>
          <w:szCs w:val="22"/>
        </w:rPr>
        <w:t>schließt den intensiven und lehrreichen</w:t>
      </w:r>
      <w:r w:rsidR="00FE59C6" w:rsidRPr="003F4CCE">
        <w:rPr>
          <w:rFonts w:ascii="Arial" w:hAnsi="Arial" w:cs="Arial"/>
          <w:sz w:val="22"/>
          <w:szCs w:val="22"/>
        </w:rPr>
        <w:t xml:space="preserve"> Tag mit dem </w:t>
      </w:r>
      <w:r w:rsidR="003F4CCE">
        <w:rPr>
          <w:rFonts w:ascii="Arial" w:hAnsi="Arial" w:cs="Arial"/>
          <w:sz w:val="22"/>
          <w:szCs w:val="22"/>
        </w:rPr>
        <w:t>Vortrag</w:t>
      </w:r>
      <w:r w:rsidR="00FE59C6" w:rsidRPr="003F4CCE">
        <w:rPr>
          <w:rFonts w:ascii="Arial" w:hAnsi="Arial" w:cs="Arial"/>
          <w:sz w:val="22"/>
          <w:szCs w:val="22"/>
        </w:rPr>
        <w:t xml:space="preserve"> „Der belogene Patient – Eminenzen, Evidenzen und medizinische Mythen“ ab. </w:t>
      </w:r>
    </w:p>
    <w:p w14:paraId="1689891D" w14:textId="77777777" w:rsidR="00FE59C6" w:rsidRPr="003F4CCE" w:rsidRDefault="00FE59C6" w:rsidP="003F4CCE">
      <w:pPr>
        <w:spacing w:line="300" w:lineRule="auto"/>
        <w:jc w:val="both"/>
        <w:rPr>
          <w:rFonts w:ascii="Arial" w:hAnsi="Arial" w:cs="Arial"/>
          <w:sz w:val="16"/>
          <w:szCs w:val="16"/>
        </w:rPr>
      </w:pPr>
    </w:p>
    <w:p w14:paraId="1FBA0089" w14:textId="4BA233F5" w:rsidR="00FE59C6" w:rsidRPr="003F4CCE" w:rsidRDefault="00B646D0" w:rsidP="003F4CCE">
      <w:pPr>
        <w:spacing w:after="160" w:line="300" w:lineRule="auto"/>
        <w:jc w:val="both"/>
        <w:rPr>
          <w:rFonts w:ascii="Arial" w:hAnsi="Arial" w:cs="Arial"/>
          <w:sz w:val="22"/>
          <w:szCs w:val="22"/>
        </w:rPr>
      </w:pPr>
      <w:r w:rsidRPr="00B646D0">
        <w:rPr>
          <w:rFonts w:ascii="Arial" w:hAnsi="Arial" w:cs="Arial"/>
          <w:b/>
          <w:bCs/>
          <w:sz w:val="22"/>
          <w:szCs w:val="22"/>
        </w:rPr>
        <w:t>Innovationen live: Die Dentalausstellung zur Veranstaltung</w:t>
      </w:r>
      <w:r w:rsidR="003F4CCE" w:rsidRPr="003F4CCE">
        <w:rPr>
          <w:rFonts w:ascii="Arial" w:hAnsi="Arial" w:cs="Arial"/>
          <w:b/>
          <w:bCs/>
          <w:sz w:val="22"/>
          <w:szCs w:val="22"/>
        </w:rPr>
        <w:tab/>
      </w:r>
      <w:r w:rsidR="00AE47DE" w:rsidRPr="003F4CCE">
        <w:rPr>
          <w:rFonts w:ascii="Arial" w:hAnsi="Arial" w:cs="Arial"/>
          <w:sz w:val="22"/>
          <w:szCs w:val="22"/>
        </w:rPr>
        <w:br/>
        <w:t>Ein weiteres Highlight ist die begleitende Dentalausstellung, bei der führende Hersteller ihre neuesten Produkte und Technologien präsentieren. Die Besucher haben die Gelegenheit, sich individuell beraten zu lassen, innovative Lösungen kennenzulernen und praktische Einblicke zu gewinnen.</w:t>
      </w:r>
      <w:r w:rsidR="003F4CCE">
        <w:rPr>
          <w:rFonts w:ascii="Arial" w:hAnsi="Arial" w:cs="Arial"/>
          <w:sz w:val="22"/>
          <w:szCs w:val="22"/>
        </w:rPr>
        <w:tab/>
      </w:r>
      <w:r w:rsidR="00AE47DE" w:rsidRPr="003F4CCE">
        <w:rPr>
          <w:rFonts w:ascii="Arial" w:hAnsi="Arial" w:cs="Arial"/>
          <w:sz w:val="22"/>
          <w:szCs w:val="22"/>
        </w:rPr>
        <w:t xml:space="preserve"> </w:t>
      </w:r>
      <w:r w:rsidR="003F4CCE">
        <w:rPr>
          <w:rFonts w:ascii="Arial" w:hAnsi="Arial" w:cs="Arial"/>
          <w:sz w:val="22"/>
          <w:szCs w:val="22"/>
        </w:rPr>
        <w:br/>
      </w:r>
      <w:r w:rsidR="003F4CCE" w:rsidRPr="003F4CCE">
        <w:rPr>
          <w:rFonts w:ascii="Arial" w:hAnsi="Arial" w:cs="Arial"/>
          <w:sz w:val="16"/>
          <w:szCs w:val="16"/>
        </w:rPr>
        <w:br/>
      </w:r>
      <w:r w:rsidR="000030BF" w:rsidRPr="003F4CCE">
        <w:rPr>
          <w:rFonts w:ascii="Arial" w:hAnsi="Arial" w:cs="Arial"/>
          <w:b/>
          <w:bCs/>
          <w:sz w:val="22"/>
          <w:szCs w:val="22"/>
        </w:rPr>
        <w:t>Intensiver</w:t>
      </w:r>
      <w:r w:rsidR="00FE59C6" w:rsidRPr="003F4CCE">
        <w:rPr>
          <w:rFonts w:ascii="Arial" w:hAnsi="Arial" w:cs="Arial"/>
          <w:b/>
          <w:bCs/>
          <w:sz w:val="22"/>
          <w:szCs w:val="22"/>
        </w:rPr>
        <w:t xml:space="preserve"> Austausch und Netzwerkbildung</w:t>
      </w:r>
      <w:r>
        <w:rPr>
          <w:rFonts w:ascii="Arial" w:hAnsi="Arial" w:cs="Arial"/>
          <w:b/>
          <w:bCs/>
          <w:sz w:val="22"/>
          <w:szCs w:val="22"/>
        </w:rPr>
        <w:t xml:space="preserve"> </w:t>
      </w:r>
      <w:r w:rsidR="003F4CCE" w:rsidRPr="003F4CCE">
        <w:rPr>
          <w:rFonts w:ascii="Arial" w:hAnsi="Arial" w:cs="Arial"/>
          <w:b/>
          <w:bCs/>
          <w:sz w:val="22"/>
          <w:szCs w:val="22"/>
        </w:rPr>
        <w:tab/>
      </w:r>
      <w:r w:rsidR="00FE59C6" w:rsidRPr="003F4CCE">
        <w:rPr>
          <w:rFonts w:ascii="Arial" w:hAnsi="Arial" w:cs="Arial"/>
          <w:sz w:val="22"/>
          <w:szCs w:val="22"/>
        </w:rPr>
        <w:br/>
        <w:t>Die Veranstaltungen bieten eine exzellente Plattform für den fachlichen Dialog unter Kollegen</w:t>
      </w:r>
      <w:r w:rsidR="00AE47DE" w:rsidRPr="003F4CCE">
        <w:rPr>
          <w:rFonts w:ascii="Arial" w:hAnsi="Arial" w:cs="Arial"/>
          <w:sz w:val="22"/>
          <w:szCs w:val="22"/>
        </w:rPr>
        <w:t xml:space="preserve"> und Referenten</w:t>
      </w:r>
      <w:r w:rsidR="00FE59C6" w:rsidRPr="003F4CCE">
        <w:rPr>
          <w:rFonts w:ascii="Arial" w:hAnsi="Arial" w:cs="Arial"/>
          <w:sz w:val="22"/>
          <w:szCs w:val="22"/>
        </w:rPr>
        <w:t>. Der persönliche Austausch fördert den direkten Wissens- und Erfahrungsaustausch, stärkt die Vernetzung innerhalb der Dentalbranche</w:t>
      </w:r>
      <w:r w:rsidR="005D5FEF">
        <w:rPr>
          <w:rFonts w:ascii="Arial" w:hAnsi="Arial" w:cs="Arial"/>
          <w:sz w:val="22"/>
          <w:szCs w:val="22"/>
        </w:rPr>
        <w:t>,</w:t>
      </w:r>
      <w:r w:rsidR="00FE59C6" w:rsidRPr="003F4CCE">
        <w:rPr>
          <w:rFonts w:ascii="Arial" w:hAnsi="Arial" w:cs="Arial"/>
          <w:sz w:val="22"/>
          <w:szCs w:val="22"/>
        </w:rPr>
        <w:t xml:space="preserve"> inspiriert zu neuen Behandlungsideen</w:t>
      </w:r>
      <w:r w:rsidR="005D5FEF">
        <w:rPr>
          <w:rFonts w:ascii="Arial" w:hAnsi="Arial" w:cs="Arial"/>
          <w:sz w:val="22"/>
          <w:szCs w:val="22"/>
        </w:rPr>
        <w:t xml:space="preserve"> sowie effizienteren Herangehensweisen</w:t>
      </w:r>
      <w:r w:rsidR="00FE59C6" w:rsidRPr="003F4CCE">
        <w:rPr>
          <w:rFonts w:ascii="Arial" w:hAnsi="Arial" w:cs="Arial"/>
          <w:sz w:val="22"/>
          <w:szCs w:val="22"/>
        </w:rPr>
        <w:t xml:space="preserve">. </w:t>
      </w:r>
    </w:p>
    <w:p w14:paraId="385D4BD5" w14:textId="77777777" w:rsidR="006F58BD" w:rsidRDefault="006F58BD" w:rsidP="003F4CCE">
      <w:pPr>
        <w:spacing w:after="160" w:line="300" w:lineRule="auto"/>
        <w:jc w:val="both"/>
        <w:rPr>
          <w:rFonts w:ascii="Arial" w:hAnsi="Arial" w:cs="Arial"/>
          <w:b/>
          <w:bCs/>
          <w:sz w:val="22"/>
          <w:szCs w:val="22"/>
        </w:rPr>
      </w:pPr>
    </w:p>
    <w:p w14:paraId="22CED0B6" w14:textId="406A41E4" w:rsidR="00FE59C6" w:rsidRPr="003F4CCE" w:rsidRDefault="00FE59C6" w:rsidP="003F4CCE">
      <w:pPr>
        <w:spacing w:after="160" w:line="300" w:lineRule="auto"/>
        <w:jc w:val="both"/>
        <w:rPr>
          <w:rFonts w:ascii="Arial" w:hAnsi="Arial" w:cs="Arial"/>
          <w:sz w:val="22"/>
          <w:szCs w:val="22"/>
        </w:rPr>
      </w:pPr>
      <w:r w:rsidRPr="003F4CCE">
        <w:rPr>
          <w:rFonts w:ascii="Arial" w:hAnsi="Arial" w:cs="Arial"/>
          <w:b/>
          <w:bCs/>
          <w:sz w:val="22"/>
          <w:szCs w:val="22"/>
        </w:rPr>
        <w:lastRenderedPageBreak/>
        <w:t>Veranstaltungsorte an Universitäten</w:t>
      </w:r>
      <w:r w:rsidR="003F4CCE" w:rsidRPr="003F4CCE">
        <w:rPr>
          <w:rFonts w:ascii="Arial" w:hAnsi="Arial" w:cs="Arial"/>
          <w:b/>
          <w:bCs/>
          <w:sz w:val="22"/>
          <w:szCs w:val="22"/>
        </w:rPr>
        <w:tab/>
      </w:r>
      <w:r w:rsidRPr="003F4CCE">
        <w:rPr>
          <w:rFonts w:ascii="Arial" w:hAnsi="Arial" w:cs="Arial"/>
          <w:sz w:val="22"/>
          <w:szCs w:val="22"/>
        </w:rPr>
        <w:br/>
        <w:t xml:space="preserve">Die Fachtage </w:t>
      </w:r>
      <w:r w:rsidR="006579AE">
        <w:rPr>
          <w:rFonts w:ascii="Arial" w:hAnsi="Arial" w:cs="Arial"/>
          <w:sz w:val="22"/>
          <w:szCs w:val="22"/>
        </w:rPr>
        <w:t xml:space="preserve">Implantologie </w:t>
      </w:r>
      <w:r w:rsidRPr="003F4CCE">
        <w:rPr>
          <w:rFonts w:ascii="Arial" w:hAnsi="Arial" w:cs="Arial"/>
          <w:sz w:val="22"/>
          <w:szCs w:val="22"/>
        </w:rPr>
        <w:t xml:space="preserve">finden an der Universität zu Lübeck und der Universität Erlangen statt, </w:t>
      </w:r>
      <w:r w:rsidR="00AE47DE" w:rsidRPr="003F4CCE">
        <w:rPr>
          <w:rFonts w:ascii="Arial" w:hAnsi="Arial" w:cs="Arial"/>
          <w:sz w:val="22"/>
          <w:szCs w:val="22"/>
        </w:rPr>
        <w:t xml:space="preserve">was </w:t>
      </w:r>
      <w:r w:rsidRPr="003F4CCE">
        <w:rPr>
          <w:rFonts w:ascii="Arial" w:hAnsi="Arial" w:cs="Arial"/>
          <w:sz w:val="22"/>
          <w:szCs w:val="22"/>
        </w:rPr>
        <w:t>die Nähe zur Forschung unterstreicht</w:t>
      </w:r>
      <w:r w:rsidR="00AE47DE" w:rsidRPr="003F4CCE">
        <w:rPr>
          <w:rFonts w:ascii="Arial" w:hAnsi="Arial" w:cs="Arial"/>
          <w:sz w:val="22"/>
          <w:szCs w:val="22"/>
        </w:rPr>
        <w:t xml:space="preserve"> und eine </w:t>
      </w:r>
      <w:r w:rsidRPr="003F4CCE">
        <w:rPr>
          <w:rFonts w:ascii="Arial" w:hAnsi="Arial" w:cs="Arial"/>
          <w:sz w:val="22"/>
          <w:szCs w:val="22"/>
        </w:rPr>
        <w:t>ideale Atmosphäre für einen Austausch auf höchstem Niveau</w:t>
      </w:r>
      <w:r w:rsidR="00AE47DE" w:rsidRPr="003F4CCE">
        <w:rPr>
          <w:rFonts w:ascii="Arial" w:hAnsi="Arial" w:cs="Arial"/>
          <w:sz w:val="22"/>
          <w:szCs w:val="22"/>
        </w:rPr>
        <w:t xml:space="preserve"> schafft</w:t>
      </w:r>
      <w:r w:rsidRPr="003F4CCE">
        <w:rPr>
          <w:rFonts w:ascii="Arial" w:hAnsi="Arial" w:cs="Arial"/>
          <w:sz w:val="22"/>
          <w:szCs w:val="22"/>
        </w:rPr>
        <w:t xml:space="preserve">. </w:t>
      </w:r>
    </w:p>
    <w:p w14:paraId="7329A490" w14:textId="6BB00B2D" w:rsidR="00FE59C6" w:rsidRPr="003F4CCE" w:rsidRDefault="003F4CCE" w:rsidP="003F4CCE">
      <w:pPr>
        <w:spacing w:after="160" w:line="300" w:lineRule="auto"/>
        <w:jc w:val="both"/>
        <w:rPr>
          <w:rFonts w:ascii="Arial" w:hAnsi="Arial" w:cs="Arial"/>
          <w:sz w:val="22"/>
          <w:szCs w:val="22"/>
        </w:rPr>
      </w:pPr>
      <w:r>
        <w:rPr>
          <w:rFonts w:ascii="Arial" w:hAnsi="Arial" w:cs="Arial"/>
          <w:sz w:val="22"/>
          <w:szCs w:val="22"/>
        </w:rPr>
        <w:t xml:space="preserve">Das </w:t>
      </w:r>
      <w:r w:rsidR="00F92817">
        <w:rPr>
          <w:rFonts w:ascii="Arial" w:hAnsi="Arial" w:cs="Arial"/>
          <w:sz w:val="22"/>
          <w:szCs w:val="22"/>
        </w:rPr>
        <w:t>Programm</w:t>
      </w:r>
      <w:r w:rsidR="00FE59C6" w:rsidRPr="003F4CCE">
        <w:rPr>
          <w:rFonts w:ascii="Arial" w:hAnsi="Arial" w:cs="Arial"/>
          <w:sz w:val="22"/>
          <w:szCs w:val="22"/>
        </w:rPr>
        <w:t xml:space="preserve"> </w:t>
      </w:r>
      <w:r>
        <w:rPr>
          <w:rFonts w:ascii="Arial" w:hAnsi="Arial" w:cs="Arial"/>
          <w:sz w:val="22"/>
          <w:szCs w:val="22"/>
        </w:rPr>
        <w:t>bietet</w:t>
      </w:r>
      <w:r w:rsidR="00FE59C6" w:rsidRPr="003F4CCE">
        <w:rPr>
          <w:rFonts w:ascii="Arial" w:hAnsi="Arial" w:cs="Arial"/>
          <w:sz w:val="22"/>
          <w:szCs w:val="22"/>
        </w:rPr>
        <w:t xml:space="preserve"> eine einzigartige Gelegenheit, sich praxisnah weiterzubilden, aktuelle Trends zu entdecken und den Dialog mit Experten und Kollegen zu vertiefen. Wir freuen uns auf inspirierende Vorträge, lebendige Diskussionen und eine spannende Dentalausstellung. </w:t>
      </w:r>
    </w:p>
    <w:p w14:paraId="1F9B2F56" w14:textId="2D0AAC8F" w:rsidR="00FE59C6" w:rsidRPr="003F4CCE" w:rsidRDefault="00FE59C6" w:rsidP="003F4CCE">
      <w:pPr>
        <w:spacing w:line="300" w:lineRule="auto"/>
        <w:jc w:val="both"/>
        <w:rPr>
          <w:rFonts w:ascii="Arial" w:hAnsi="Arial" w:cs="Arial"/>
          <w:sz w:val="22"/>
          <w:szCs w:val="22"/>
        </w:rPr>
      </w:pPr>
      <w:r w:rsidRPr="003F4CCE">
        <w:rPr>
          <w:rFonts w:ascii="Arial" w:hAnsi="Arial" w:cs="Arial"/>
          <w:sz w:val="22"/>
          <w:szCs w:val="22"/>
        </w:rPr>
        <w:t xml:space="preserve">Die Veranstaltungen finden am 13. September 2025 an der Universität zu Lübeck und am 27. September 2025 an der Universität Erlangen statt. </w:t>
      </w:r>
      <w:r w:rsidR="003F4CCE">
        <w:rPr>
          <w:rFonts w:ascii="Arial" w:hAnsi="Arial" w:cs="Arial"/>
          <w:sz w:val="22"/>
          <w:szCs w:val="22"/>
        </w:rPr>
        <w:t>Jetzt anmelden</w:t>
      </w:r>
      <w:r w:rsidRPr="003F4CCE">
        <w:rPr>
          <w:rFonts w:ascii="Arial" w:hAnsi="Arial" w:cs="Arial"/>
          <w:sz w:val="22"/>
          <w:szCs w:val="22"/>
        </w:rPr>
        <w:t xml:space="preserve"> unter </w:t>
      </w:r>
      <w:hyperlink r:id="rId7" w:history="1">
        <w:r w:rsidRPr="003F4CCE">
          <w:rPr>
            <w:rStyle w:val="Hyperlink"/>
            <w:rFonts w:ascii="Arial" w:hAnsi="Arial" w:cs="Arial"/>
            <w:sz w:val="22"/>
            <w:szCs w:val="22"/>
          </w:rPr>
          <w:t>https://www.dentaurum.de/lp/deu/fachtage-implantologie.aspx</w:t>
        </w:r>
      </w:hyperlink>
      <w:r w:rsidRPr="003F4CCE">
        <w:rPr>
          <w:rFonts w:ascii="Arial" w:hAnsi="Arial" w:cs="Arial"/>
          <w:sz w:val="22"/>
          <w:szCs w:val="22"/>
        </w:rPr>
        <w:t xml:space="preserve"> </w:t>
      </w:r>
    </w:p>
    <w:p w14:paraId="7621CE4D" w14:textId="77777777" w:rsidR="00057A71" w:rsidRPr="0083389B" w:rsidRDefault="00057A71" w:rsidP="00057A71">
      <w:pPr>
        <w:spacing w:line="288" w:lineRule="auto"/>
        <w:jc w:val="both"/>
        <w:rPr>
          <w:rFonts w:ascii="Arial" w:hAnsi="Arial" w:cs="Arial"/>
          <w:sz w:val="22"/>
          <w:szCs w:val="22"/>
        </w:rPr>
      </w:pPr>
    </w:p>
    <w:p w14:paraId="09F45431" w14:textId="24CAF5A4"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t xml:space="preserve">Weitere Informationen: </w:t>
      </w:r>
    </w:p>
    <w:p w14:paraId="3D7C89FF" w14:textId="77777777" w:rsidR="00B646D0" w:rsidRPr="00D85474" w:rsidRDefault="00B646D0" w:rsidP="00B646D0">
      <w:pPr>
        <w:tabs>
          <w:tab w:val="left" w:pos="2486"/>
        </w:tabs>
        <w:spacing w:line="288" w:lineRule="auto"/>
        <w:jc w:val="both"/>
        <w:rPr>
          <w:rFonts w:ascii="Arial" w:hAnsi="Arial" w:cs="Arial"/>
          <w:sz w:val="22"/>
          <w:szCs w:val="22"/>
        </w:rPr>
      </w:pPr>
      <w:r w:rsidRPr="00D85474">
        <w:rPr>
          <w:rFonts w:ascii="Arial" w:hAnsi="Arial" w:cs="Arial"/>
          <w:sz w:val="22"/>
          <w:szCs w:val="22"/>
        </w:rPr>
        <w:t>DENTAURUM GmbH &amp; Co. KG</w:t>
      </w:r>
    </w:p>
    <w:p w14:paraId="6DC6CA9C" w14:textId="77777777" w:rsidR="00B646D0" w:rsidRPr="00232729" w:rsidRDefault="00B646D0" w:rsidP="00B646D0">
      <w:pPr>
        <w:spacing w:line="288" w:lineRule="auto"/>
        <w:jc w:val="both"/>
        <w:rPr>
          <w:rFonts w:ascii="Arial" w:hAnsi="Arial" w:cs="Arial"/>
          <w:sz w:val="22"/>
          <w:szCs w:val="22"/>
        </w:rPr>
      </w:pPr>
      <w:r>
        <w:rPr>
          <w:rFonts w:ascii="Arial" w:hAnsi="Arial" w:cs="Arial"/>
          <w:sz w:val="22"/>
          <w:szCs w:val="22"/>
        </w:rPr>
        <w:t xml:space="preserve">Centrum Dentale </w:t>
      </w:r>
      <w:proofErr w:type="spellStart"/>
      <w:r>
        <w:rPr>
          <w:rFonts w:ascii="Arial" w:hAnsi="Arial" w:cs="Arial"/>
          <w:sz w:val="22"/>
          <w:szCs w:val="22"/>
        </w:rPr>
        <w:t>Communikation</w:t>
      </w:r>
      <w:proofErr w:type="spellEnd"/>
      <w:r>
        <w:rPr>
          <w:rFonts w:ascii="Arial" w:hAnsi="Arial" w:cs="Arial"/>
          <w:sz w:val="22"/>
          <w:szCs w:val="22"/>
        </w:rPr>
        <w:tab/>
      </w:r>
      <w:r>
        <w:rPr>
          <w:rFonts w:ascii="Arial" w:hAnsi="Arial" w:cs="Arial"/>
          <w:sz w:val="22"/>
          <w:szCs w:val="22"/>
        </w:rPr>
        <w:br/>
      </w:r>
      <w:proofErr w:type="spellStart"/>
      <w:r w:rsidRPr="00D85474">
        <w:rPr>
          <w:rFonts w:ascii="Arial" w:hAnsi="Arial" w:cs="Arial"/>
          <w:sz w:val="22"/>
          <w:szCs w:val="22"/>
        </w:rPr>
        <w:t>Turnstr</w:t>
      </w:r>
      <w:proofErr w:type="spellEnd"/>
      <w:r w:rsidRPr="00D85474">
        <w:rPr>
          <w:rFonts w:ascii="Arial" w:hAnsi="Arial" w:cs="Arial"/>
          <w:sz w:val="22"/>
          <w:szCs w:val="22"/>
        </w:rPr>
        <w:t xml:space="preserve">. </w:t>
      </w:r>
      <w:r>
        <w:rPr>
          <w:rFonts w:ascii="Arial" w:hAnsi="Arial" w:cs="Arial"/>
          <w:sz w:val="22"/>
          <w:szCs w:val="22"/>
        </w:rPr>
        <w:t xml:space="preserve">31, 75228 </w:t>
      </w:r>
      <w:proofErr w:type="spellStart"/>
      <w:r>
        <w:rPr>
          <w:rFonts w:ascii="Arial" w:hAnsi="Arial" w:cs="Arial"/>
          <w:sz w:val="22"/>
          <w:szCs w:val="22"/>
        </w:rPr>
        <w:t>Ispringen</w:t>
      </w:r>
      <w:proofErr w:type="spellEnd"/>
    </w:p>
    <w:p w14:paraId="7E57ADBE" w14:textId="77777777" w:rsidR="00B646D0" w:rsidRPr="007A0347" w:rsidRDefault="00B646D0" w:rsidP="00B646D0">
      <w:pPr>
        <w:pStyle w:val="Textkrper2"/>
        <w:spacing w:line="288" w:lineRule="auto"/>
        <w:jc w:val="left"/>
        <w:rPr>
          <w:rFonts w:cs="Arial"/>
          <w:szCs w:val="22"/>
        </w:rPr>
      </w:pPr>
      <w:r>
        <w:rPr>
          <w:rFonts w:cs="Arial"/>
          <w:szCs w:val="22"/>
        </w:rPr>
        <w:t>Seminar-Management</w:t>
      </w:r>
      <w:r w:rsidRPr="007A0347">
        <w:rPr>
          <w:rFonts w:cs="Arial"/>
          <w:szCs w:val="22"/>
        </w:rPr>
        <w:t>-Team, Tel. 07231 / 803-470, Fax gebührenfrei 0 800 - 4 14 24 34</w:t>
      </w:r>
    </w:p>
    <w:p w14:paraId="04B14198" w14:textId="77777777" w:rsidR="00B646D0" w:rsidRPr="00AB7B6A" w:rsidRDefault="00B646D0" w:rsidP="00B646D0">
      <w:pPr>
        <w:spacing w:line="288" w:lineRule="auto"/>
        <w:jc w:val="both"/>
        <w:rPr>
          <w:rFonts w:ascii="Arial" w:hAnsi="Arial" w:cs="Arial"/>
          <w:sz w:val="22"/>
          <w:szCs w:val="22"/>
          <w:lang w:val="en-US"/>
        </w:rPr>
      </w:pPr>
      <w:r w:rsidRPr="00AB7B6A">
        <w:rPr>
          <w:rFonts w:ascii="Arial" w:hAnsi="Arial" w:cs="Arial"/>
          <w:sz w:val="22"/>
          <w:szCs w:val="22"/>
          <w:lang w:val="en-US"/>
        </w:rPr>
        <w:t xml:space="preserve">Email: </w:t>
      </w:r>
      <w:hyperlink r:id="rId8" w:history="1">
        <w:r w:rsidRPr="00AB7B6A">
          <w:rPr>
            <w:rStyle w:val="Hyperlink"/>
            <w:rFonts w:ascii="Arial" w:hAnsi="Arial" w:cs="Arial"/>
            <w:sz w:val="22"/>
            <w:szCs w:val="22"/>
            <w:lang w:val="en-US"/>
          </w:rPr>
          <w:t>seminar@dentaurum.com</w:t>
        </w:r>
      </w:hyperlink>
      <w:r w:rsidRPr="00AB7B6A">
        <w:rPr>
          <w:rStyle w:val="Hyperlink"/>
          <w:rFonts w:ascii="Arial" w:hAnsi="Arial" w:cs="Arial"/>
          <w:sz w:val="22"/>
          <w:szCs w:val="22"/>
          <w:lang w:val="en-US"/>
        </w:rPr>
        <w:t xml:space="preserve"> </w:t>
      </w:r>
    </w:p>
    <w:p w14:paraId="7EB44F4A" w14:textId="77777777" w:rsidR="00057A71" w:rsidRPr="00AB7B6A" w:rsidRDefault="00057A71" w:rsidP="00057A71">
      <w:pPr>
        <w:spacing w:line="288" w:lineRule="auto"/>
        <w:jc w:val="both"/>
        <w:rPr>
          <w:rFonts w:ascii="Arial" w:hAnsi="Arial" w:cs="Arial"/>
          <w:sz w:val="22"/>
          <w:szCs w:val="22"/>
          <w:lang w:val="en-US"/>
        </w:rPr>
      </w:pPr>
      <w:r w:rsidRPr="00AB7B6A">
        <w:rPr>
          <w:rFonts w:ascii="Arial" w:hAnsi="Arial" w:cs="Arial"/>
          <w:sz w:val="22"/>
          <w:szCs w:val="22"/>
          <w:lang w:val="en-US"/>
        </w:rPr>
        <w:t>Web:</w:t>
      </w:r>
      <w:r w:rsidRPr="00AB7B6A">
        <w:rPr>
          <w:rFonts w:ascii="Arial" w:hAnsi="Arial" w:cs="Arial"/>
          <w:sz w:val="22"/>
          <w:szCs w:val="22"/>
          <w:lang w:val="en-US"/>
        </w:rPr>
        <w:tab/>
        <w:t>www.dentaurum.com</w:t>
      </w:r>
    </w:p>
    <w:p w14:paraId="11619CD8" w14:textId="77777777" w:rsidR="00057A71" w:rsidRPr="00AB7B6A" w:rsidRDefault="00057A71" w:rsidP="00057A71">
      <w:pPr>
        <w:spacing w:line="288" w:lineRule="auto"/>
        <w:jc w:val="both"/>
        <w:rPr>
          <w:rFonts w:ascii="Arial" w:hAnsi="Arial" w:cs="Arial"/>
          <w:sz w:val="22"/>
          <w:szCs w:val="22"/>
          <w:lang w:val="en-US"/>
        </w:rPr>
      </w:pPr>
    </w:p>
    <w:p w14:paraId="4436667A" w14:textId="0CC89150" w:rsidR="00057A71" w:rsidRDefault="00FE59C6" w:rsidP="00057A71">
      <w:pPr>
        <w:spacing w:line="288" w:lineRule="auto"/>
        <w:jc w:val="both"/>
        <w:rPr>
          <w:rFonts w:ascii="Arial" w:hAnsi="Arial" w:cs="Arial"/>
        </w:rPr>
      </w:pPr>
      <w:r>
        <w:rPr>
          <w:rFonts w:ascii="Arial" w:hAnsi="Arial" w:cs="Arial"/>
        </w:rPr>
        <w:t>Ju</w:t>
      </w:r>
      <w:r w:rsidR="00CF00A0">
        <w:rPr>
          <w:rFonts w:ascii="Arial" w:hAnsi="Arial" w:cs="Arial"/>
        </w:rPr>
        <w:t>l</w:t>
      </w:r>
      <w:r>
        <w:rPr>
          <w:rFonts w:ascii="Arial" w:hAnsi="Arial" w:cs="Arial"/>
        </w:rPr>
        <w:t>i 2025</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6F58BD">
        <w:rPr>
          <w:rFonts w:ascii="Arial" w:hAnsi="Arial" w:cs="Arial"/>
        </w:rPr>
        <w:t>3.</w:t>
      </w:r>
      <w:r w:rsidR="00AB7B6A">
        <w:rPr>
          <w:rFonts w:ascii="Arial" w:hAnsi="Arial" w:cs="Arial"/>
        </w:rPr>
        <w:t>138</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63CEE4F5" w14:textId="77777777" w:rsidR="00057A71" w:rsidRPr="00F06BD7" w:rsidRDefault="00057A71" w:rsidP="00057A71">
      <w:pPr>
        <w:spacing w:line="288" w:lineRule="auto"/>
        <w:jc w:val="both"/>
        <w:rPr>
          <w:rFonts w:ascii="Arial" w:hAnsi="Arial" w:cs="Arial"/>
          <w:sz w:val="22"/>
          <w:szCs w:val="22"/>
        </w:rPr>
      </w:pPr>
    </w:p>
    <w:p w14:paraId="13326DD6" w14:textId="77777777" w:rsidR="00057A71"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 xml:space="preserve">Weitere aktuelle News von </w:t>
      </w:r>
      <w:proofErr w:type="spellStart"/>
      <w:r>
        <w:rPr>
          <w:rFonts w:ascii="Arial" w:hAnsi="Arial" w:cs="Arial"/>
          <w:sz w:val="22"/>
          <w:szCs w:val="22"/>
        </w:rPr>
        <w:t>Dentaurum</w:t>
      </w:r>
      <w:proofErr w:type="spellEnd"/>
      <w:r>
        <w:rPr>
          <w:rFonts w:ascii="Arial" w:hAnsi="Arial" w:cs="Arial"/>
          <w:sz w:val="22"/>
          <w:szCs w:val="22"/>
        </w:rPr>
        <w:t xml:space="preserve">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5EBF8C26" w14:textId="4EB18BA3" w:rsidR="00057A71" w:rsidRDefault="00057A71" w:rsidP="00057A71">
      <w:pPr>
        <w:spacing w:after="200" w:line="288" w:lineRule="auto"/>
        <w:jc w:val="both"/>
        <w:rPr>
          <w:rFonts w:ascii="Arial" w:hAnsi="Arial" w:cs="Arial"/>
          <w:sz w:val="22"/>
          <w:szCs w:val="22"/>
        </w:rPr>
      </w:pPr>
      <w:r>
        <w:rPr>
          <w:rFonts w:ascii="Arial" w:hAnsi="Arial" w:cs="Arial"/>
          <w:sz w:val="22"/>
          <w:szCs w:val="22"/>
        </w:rPr>
        <w:br w:type="page"/>
      </w:r>
    </w:p>
    <w:p w14:paraId="75707F51" w14:textId="216D0F16" w:rsidR="00057A71" w:rsidRDefault="00057A71" w:rsidP="00057A71">
      <w:pPr>
        <w:spacing w:line="288" w:lineRule="auto"/>
        <w:jc w:val="both"/>
        <w:rPr>
          <w:rFonts w:ascii="Arial" w:hAnsi="Arial" w:cs="Arial"/>
          <w:b/>
          <w:sz w:val="22"/>
          <w:szCs w:val="22"/>
        </w:rPr>
      </w:pPr>
      <w:r>
        <w:rPr>
          <w:rFonts w:ascii="Arial" w:hAnsi="Arial" w:cs="Arial"/>
          <w:b/>
          <w:sz w:val="22"/>
          <w:szCs w:val="22"/>
        </w:rPr>
        <w:lastRenderedPageBreak/>
        <w:t>Bildmaterial:</w:t>
      </w:r>
    </w:p>
    <w:p w14:paraId="77D14DBE" w14:textId="77777777" w:rsidR="00057A71" w:rsidRPr="009676F7" w:rsidRDefault="00057A71" w:rsidP="00057A71">
      <w:pPr>
        <w:spacing w:line="288" w:lineRule="auto"/>
        <w:jc w:val="both"/>
        <w:rPr>
          <w:rFonts w:ascii="Arial" w:hAnsi="Arial" w:cs="Arial"/>
          <w:sz w:val="22"/>
          <w:szCs w:val="22"/>
        </w:rPr>
      </w:pPr>
    </w:p>
    <w:tbl>
      <w:tblPr>
        <w:tblStyle w:val="Tabellenraster"/>
        <w:tblW w:w="9210" w:type="dxa"/>
        <w:tblInd w:w="108" w:type="dxa"/>
        <w:tblLook w:val="04A0" w:firstRow="1" w:lastRow="0" w:firstColumn="1" w:lastColumn="0" w:noHBand="0" w:noVBand="1"/>
      </w:tblPr>
      <w:tblGrid>
        <w:gridCol w:w="4605"/>
        <w:gridCol w:w="4605"/>
      </w:tblGrid>
      <w:tr w:rsidR="00057A71" w14:paraId="0505DBAA" w14:textId="77777777" w:rsidTr="00A30DE1">
        <w:trPr>
          <w:trHeight w:val="2268"/>
        </w:trPr>
        <w:tc>
          <w:tcPr>
            <w:tcW w:w="4605" w:type="dxa"/>
            <w:tcBorders>
              <w:top w:val="single" w:sz="4" w:space="0" w:color="auto"/>
              <w:left w:val="single" w:sz="4" w:space="0" w:color="auto"/>
              <w:bottom w:val="single" w:sz="4" w:space="0" w:color="auto"/>
              <w:right w:val="single" w:sz="4" w:space="0" w:color="auto"/>
            </w:tcBorders>
          </w:tcPr>
          <w:p w14:paraId="207404ED" w14:textId="1ECA90FA" w:rsidR="006F58BD" w:rsidRPr="00AB7B6A" w:rsidRDefault="006F58BD" w:rsidP="00A30DE1">
            <w:pPr>
              <w:spacing w:line="288" w:lineRule="auto"/>
              <w:jc w:val="both"/>
              <w:rPr>
                <w:rFonts w:ascii="Arial" w:hAnsi="Arial" w:cs="Arial"/>
                <w:sz w:val="12"/>
                <w:szCs w:val="12"/>
              </w:rPr>
            </w:pPr>
            <w:bookmarkStart w:id="0" w:name="_Hlk100219225"/>
          </w:p>
          <w:p w14:paraId="33A07406" w14:textId="0F9BEEE7" w:rsidR="00F92817" w:rsidRPr="00AB7B6A" w:rsidRDefault="00AB7B6A" w:rsidP="00AB7B6A">
            <w:pPr>
              <w:spacing w:line="288" w:lineRule="auto"/>
              <w:jc w:val="both"/>
              <w:rPr>
                <w:rFonts w:ascii="Arial" w:hAnsi="Arial" w:cs="Arial"/>
                <w:sz w:val="22"/>
                <w:szCs w:val="22"/>
              </w:rPr>
            </w:pPr>
            <w:r>
              <w:rPr>
                <w:rFonts w:ascii="Arial" w:hAnsi="Arial" w:cs="Arial"/>
                <w:sz w:val="22"/>
                <w:szCs w:val="22"/>
              </w:rPr>
              <w:t xml:space="preserve">     </w:t>
            </w:r>
            <w:r>
              <w:rPr>
                <w:noProof/>
              </w:rPr>
              <w:drawing>
                <wp:inline distT="0" distB="0" distL="0" distR="0" wp14:anchorId="122CC695" wp14:editId="1747A6A9">
                  <wp:extent cx="2355012" cy="2359945"/>
                  <wp:effectExtent l="0" t="0" r="7620" b="2540"/>
                  <wp:docPr id="17088737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873709" name=""/>
                          <pic:cNvPicPr/>
                        </pic:nvPicPr>
                        <pic:blipFill>
                          <a:blip r:embed="rId10"/>
                          <a:stretch>
                            <a:fillRect/>
                          </a:stretch>
                        </pic:blipFill>
                        <pic:spPr>
                          <a:xfrm>
                            <a:off x="0" y="0"/>
                            <a:ext cx="2364917" cy="2369871"/>
                          </a:xfrm>
                          <a:prstGeom prst="rect">
                            <a:avLst/>
                          </a:prstGeom>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436E65F8" w14:textId="77777777" w:rsidR="006F58BD" w:rsidRPr="00AB7B6A" w:rsidRDefault="006F58BD" w:rsidP="00A30DE1">
            <w:pPr>
              <w:spacing w:line="288" w:lineRule="auto"/>
              <w:jc w:val="both"/>
              <w:rPr>
                <w:rFonts w:ascii="Arial" w:hAnsi="Arial" w:cs="Arial"/>
                <w:b/>
                <w:sz w:val="12"/>
                <w:szCs w:val="12"/>
              </w:rPr>
            </w:pPr>
          </w:p>
          <w:p w14:paraId="2D8FE9B7" w14:textId="4A284F3A" w:rsidR="00057A71" w:rsidRDefault="006F58BD" w:rsidP="00A30DE1">
            <w:pPr>
              <w:spacing w:line="288" w:lineRule="auto"/>
              <w:jc w:val="both"/>
              <w:rPr>
                <w:rFonts w:ascii="Arial" w:hAnsi="Arial" w:cs="Arial"/>
                <w:b/>
                <w:sz w:val="22"/>
                <w:szCs w:val="22"/>
              </w:rPr>
            </w:pPr>
            <w:r>
              <w:rPr>
                <w:rFonts w:ascii="Arial" w:hAnsi="Arial" w:cs="Arial"/>
                <w:b/>
                <w:sz w:val="22"/>
                <w:szCs w:val="22"/>
              </w:rPr>
              <w:t xml:space="preserve">     </w:t>
            </w:r>
            <w:r w:rsidR="00FE59C6">
              <w:rPr>
                <w:noProof/>
              </w:rPr>
              <w:drawing>
                <wp:inline distT="0" distB="0" distL="0" distR="0" wp14:anchorId="6A901485" wp14:editId="2F07872C">
                  <wp:extent cx="2330450" cy="2330450"/>
                  <wp:effectExtent l="0" t="0" r="0" b="0"/>
                  <wp:docPr id="13521650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0450" cy="2330450"/>
                          </a:xfrm>
                          <a:prstGeom prst="rect">
                            <a:avLst/>
                          </a:prstGeom>
                          <a:noFill/>
                          <a:ln>
                            <a:noFill/>
                          </a:ln>
                        </pic:spPr>
                      </pic:pic>
                    </a:graphicData>
                  </a:graphic>
                </wp:inline>
              </w:drawing>
            </w:r>
          </w:p>
        </w:tc>
      </w:tr>
      <w:tr w:rsidR="00057A71" w14:paraId="2A6B69D3" w14:textId="77777777" w:rsidTr="00A30DE1">
        <w:trPr>
          <w:trHeight w:val="851"/>
        </w:trPr>
        <w:tc>
          <w:tcPr>
            <w:tcW w:w="4605" w:type="dxa"/>
            <w:tcBorders>
              <w:top w:val="single" w:sz="4" w:space="0" w:color="auto"/>
              <w:left w:val="single" w:sz="4" w:space="0" w:color="auto"/>
              <w:bottom w:val="nil"/>
              <w:right w:val="single" w:sz="4" w:space="0" w:color="auto"/>
            </w:tcBorders>
          </w:tcPr>
          <w:p w14:paraId="44551088" w14:textId="77777777" w:rsidR="00664415" w:rsidRDefault="00664415" w:rsidP="00A30DE1">
            <w:pPr>
              <w:spacing w:line="288" w:lineRule="auto"/>
              <w:jc w:val="both"/>
              <w:rPr>
                <w:rFonts w:ascii="Arial" w:hAnsi="Arial" w:cs="Arial"/>
              </w:rPr>
            </w:pPr>
          </w:p>
          <w:p w14:paraId="62FF95D5" w14:textId="5321AF8A" w:rsidR="00057A71" w:rsidRDefault="00FE59C6" w:rsidP="00A30DE1">
            <w:pPr>
              <w:spacing w:line="288" w:lineRule="auto"/>
              <w:jc w:val="both"/>
              <w:rPr>
                <w:rFonts w:ascii="Arial" w:hAnsi="Arial" w:cs="Arial"/>
              </w:rPr>
            </w:pPr>
            <w:r>
              <w:rPr>
                <w:rFonts w:ascii="Arial" w:hAnsi="Arial" w:cs="Arial"/>
              </w:rPr>
              <w:t xml:space="preserve">Nutzen Sie noch die Chance und sichern </w:t>
            </w:r>
            <w:r w:rsidR="00AB7B6A">
              <w:rPr>
                <w:rFonts w:ascii="Arial" w:hAnsi="Arial" w:cs="Arial"/>
              </w:rPr>
              <w:t xml:space="preserve">Sie </w:t>
            </w:r>
            <w:r>
              <w:rPr>
                <w:rFonts w:ascii="Arial" w:hAnsi="Arial" w:cs="Arial"/>
              </w:rPr>
              <w:t>sich Ihren Platz</w:t>
            </w:r>
            <w:r w:rsidR="002D0A98">
              <w:rPr>
                <w:rFonts w:ascii="Arial" w:hAnsi="Arial" w:cs="Arial"/>
              </w:rPr>
              <w:t xml:space="preserve"> </w:t>
            </w:r>
            <w:r>
              <w:rPr>
                <w:rFonts w:ascii="Arial" w:hAnsi="Arial" w:cs="Arial"/>
              </w:rPr>
              <w:t>zum Frühbucherpreis!</w:t>
            </w:r>
          </w:p>
          <w:p w14:paraId="4CC8B57D" w14:textId="218A6987" w:rsidR="006F58BD" w:rsidRPr="008E643C" w:rsidRDefault="006F58BD" w:rsidP="00A30DE1">
            <w:pPr>
              <w:spacing w:line="288" w:lineRule="auto"/>
              <w:jc w:val="both"/>
              <w:rPr>
                <w:rFonts w:ascii="Arial" w:hAnsi="Arial" w:cs="Arial"/>
              </w:rPr>
            </w:pPr>
          </w:p>
        </w:tc>
        <w:tc>
          <w:tcPr>
            <w:tcW w:w="4605" w:type="dxa"/>
            <w:tcBorders>
              <w:top w:val="single" w:sz="4" w:space="0" w:color="auto"/>
              <w:left w:val="single" w:sz="4" w:space="0" w:color="auto"/>
              <w:bottom w:val="nil"/>
              <w:right w:val="single" w:sz="4" w:space="0" w:color="auto"/>
            </w:tcBorders>
          </w:tcPr>
          <w:p w14:paraId="45CCA0DB" w14:textId="77777777" w:rsidR="00664415" w:rsidRDefault="00664415" w:rsidP="00A30DE1">
            <w:pPr>
              <w:spacing w:line="288" w:lineRule="auto"/>
              <w:jc w:val="both"/>
              <w:rPr>
                <w:rFonts w:ascii="Arial" w:hAnsi="Arial" w:cs="Arial"/>
              </w:rPr>
            </w:pPr>
          </w:p>
          <w:p w14:paraId="4AE7671C" w14:textId="14EEFA5D" w:rsidR="00FE59C6" w:rsidRPr="008E643C" w:rsidRDefault="00FE59C6" w:rsidP="00A30DE1">
            <w:pPr>
              <w:spacing w:line="288" w:lineRule="auto"/>
              <w:jc w:val="both"/>
              <w:rPr>
                <w:rFonts w:ascii="Arial" w:hAnsi="Arial" w:cs="Arial"/>
              </w:rPr>
            </w:pPr>
            <w:r>
              <w:rPr>
                <w:rFonts w:ascii="Arial" w:hAnsi="Arial" w:cs="Arial"/>
              </w:rPr>
              <w:t>Die Fachtage Implantologie leben vom Austausch untereinander.</w:t>
            </w:r>
          </w:p>
        </w:tc>
      </w:tr>
      <w:tr w:rsidR="00057A71" w14:paraId="1642C30D" w14:textId="77777777" w:rsidTr="00A30DE1">
        <w:trPr>
          <w:trHeight w:val="454"/>
        </w:trPr>
        <w:tc>
          <w:tcPr>
            <w:tcW w:w="4605" w:type="dxa"/>
            <w:tcBorders>
              <w:top w:val="nil"/>
              <w:left w:val="single" w:sz="4" w:space="0" w:color="auto"/>
              <w:bottom w:val="single" w:sz="4" w:space="0" w:color="auto"/>
              <w:right w:val="single" w:sz="4" w:space="0" w:color="auto"/>
            </w:tcBorders>
          </w:tcPr>
          <w:p w14:paraId="75C79685" w14:textId="77777777" w:rsidR="00057A71" w:rsidRPr="008E643C" w:rsidRDefault="00057A71" w:rsidP="00A30DE1">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c>
          <w:tcPr>
            <w:tcW w:w="4605" w:type="dxa"/>
            <w:tcBorders>
              <w:top w:val="nil"/>
              <w:left w:val="single" w:sz="4" w:space="0" w:color="auto"/>
              <w:bottom w:val="single" w:sz="4" w:space="0" w:color="auto"/>
              <w:right w:val="single" w:sz="4" w:space="0" w:color="auto"/>
            </w:tcBorders>
          </w:tcPr>
          <w:p w14:paraId="04E6687A" w14:textId="77777777" w:rsidR="00057A71" w:rsidRPr="008E643C" w:rsidRDefault="00057A71" w:rsidP="00A30DE1">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r>
      <w:bookmarkEnd w:id="0"/>
    </w:tbl>
    <w:p w14:paraId="1A417C14" w14:textId="77777777" w:rsidR="00057A71" w:rsidRPr="009676F7" w:rsidRDefault="00057A71" w:rsidP="00057A71">
      <w:pPr>
        <w:spacing w:line="288" w:lineRule="auto"/>
        <w:jc w:val="both"/>
        <w:rPr>
          <w:rFonts w:ascii="Arial" w:hAnsi="Arial" w:cs="Arial"/>
          <w:bCs/>
          <w:sz w:val="22"/>
          <w:szCs w:val="22"/>
        </w:rPr>
      </w:pPr>
    </w:p>
    <w:p w14:paraId="5D41C123" w14:textId="77777777" w:rsidR="00057A71" w:rsidRPr="009676F7" w:rsidRDefault="00057A71" w:rsidP="00057A71">
      <w:pPr>
        <w:spacing w:line="288" w:lineRule="auto"/>
        <w:jc w:val="both"/>
        <w:rPr>
          <w:rFonts w:ascii="Arial" w:hAnsi="Arial" w:cs="Arial"/>
          <w:bCs/>
          <w:sz w:val="22"/>
          <w:szCs w:val="22"/>
        </w:rPr>
      </w:pPr>
    </w:p>
    <w:p w14:paraId="3E9B4C8F" w14:textId="77777777" w:rsidR="00057A71" w:rsidRPr="00F972FB" w:rsidRDefault="00057A71" w:rsidP="00057A71">
      <w:pPr>
        <w:spacing w:line="288" w:lineRule="auto"/>
        <w:jc w:val="both"/>
        <w:rPr>
          <w:rFonts w:ascii="Arial" w:hAnsi="Arial" w:cs="Arial"/>
          <w:b/>
          <w:sz w:val="22"/>
          <w:szCs w:val="22"/>
        </w:rPr>
      </w:pPr>
      <w:r w:rsidRPr="00F972FB">
        <w:rPr>
          <w:rFonts w:ascii="Arial" w:hAnsi="Arial" w:cs="Arial"/>
          <w:b/>
          <w:sz w:val="22"/>
          <w:szCs w:val="22"/>
        </w:rPr>
        <w:t>DENTAURUM GmbH &amp; Co. KG</w:t>
      </w:r>
    </w:p>
    <w:p w14:paraId="0207E324" w14:textId="77777777" w:rsidR="007F015B" w:rsidRPr="00416511" w:rsidRDefault="007F015B" w:rsidP="007F015B">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 xml:space="preserve">1886 gegründet, </w:t>
      </w:r>
      <w:bookmarkStart w:id="1" w:name="_Hlk177715378"/>
      <w:r w:rsidRPr="00416511">
        <w:rPr>
          <w:rFonts w:ascii="Arial" w:hAnsi="Arial" w:cs="Arial"/>
          <w:sz w:val="22"/>
          <w:szCs w:val="22"/>
        </w:rPr>
        <w:t xml:space="preserve">ist </w:t>
      </w:r>
      <w:proofErr w:type="spellStart"/>
      <w:r w:rsidRPr="00416511">
        <w:rPr>
          <w:rFonts w:ascii="Arial" w:hAnsi="Arial" w:cs="Arial"/>
          <w:sz w:val="22"/>
          <w:szCs w:val="22"/>
        </w:rPr>
        <w:t>Dentaurum</w:t>
      </w:r>
      <w:proofErr w:type="spellEnd"/>
      <w:r w:rsidRPr="00416511">
        <w:rPr>
          <w:rFonts w:ascii="Arial" w:hAnsi="Arial" w:cs="Arial"/>
          <w:sz w:val="22"/>
          <w:szCs w:val="22"/>
        </w:rPr>
        <w:t xml:space="preserve"> das älteste noch ununterbrochen existierende Dentalunternehmen der Welt</w:t>
      </w:r>
      <w:bookmarkEnd w:id="1"/>
      <w:r w:rsidRPr="00416511">
        <w:rPr>
          <w:rFonts w:ascii="Arial" w:hAnsi="Arial" w:cs="Arial"/>
          <w:sz w:val="22"/>
          <w:szCs w:val="22"/>
        </w:rPr>
        <w:t xml:space="preserve">, vom ersten Tag an in der Dentalindustrie tätig – und immer noch in Familienbesitz. Dies ist für die Geschäftsführung </w:t>
      </w:r>
      <w:r>
        <w:rPr>
          <w:rFonts w:ascii="Arial" w:hAnsi="Arial" w:cs="Arial"/>
          <w:sz w:val="22"/>
          <w:szCs w:val="22"/>
        </w:rPr>
        <w:t xml:space="preserve">und für die Mitarbeiter </w:t>
      </w:r>
      <w:r w:rsidRPr="00416511">
        <w:rPr>
          <w:rFonts w:ascii="Arial" w:hAnsi="Arial" w:cs="Arial"/>
          <w:sz w:val="22"/>
          <w:szCs w:val="22"/>
        </w:rPr>
        <w:t xml:space="preserve">Verpflichtung und Ansporn zugleich. </w:t>
      </w:r>
    </w:p>
    <w:p w14:paraId="03A18837" w14:textId="77777777" w:rsidR="007F015B" w:rsidRPr="00416511" w:rsidRDefault="007F015B" w:rsidP="007F015B">
      <w:pPr>
        <w:autoSpaceDE w:val="0"/>
        <w:autoSpaceDN w:val="0"/>
        <w:adjustRightInd w:val="0"/>
        <w:spacing w:line="312" w:lineRule="auto"/>
        <w:jc w:val="both"/>
        <w:rPr>
          <w:rFonts w:ascii="Arial" w:hAnsi="Arial" w:cs="Arial"/>
          <w:sz w:val="16"/>
          <w:szCs w:val="16"/>
        </w:rPr>
      </w:pPr>
    </w:p>
    <w:p w14:paraId="66F358EF" w14:textId="570B1B0D" w:rsidR="007F015B" w:rsidRPr="00416511" w:rsidRDefault="007F015B" w:rsidP="007F015B">
      <w:pPr>
        <w:spacing w:line="312" w:lineRule="auto"/>
        <w:jc w:val="both"/>
        <w:rPr>
          <w:rFonts w:ascii="Arial" w:hAnsi="Arial" w:cs="Arial"/>
          <w:sz w:val="22"/>
          <w:szCs w:val="22"/>
        </w:rPr>
      </w:pPr>
      <w:r w:rsidRPr="00416511">
        <w:rPr>
          <w:rFonts w:ascii="Arial" w:hAnsi="Arial" w:cs="Arial"/>
          <w:sz w:val="22"/>
          <w:szCs w:val="22"/>
        </w:rPr>
        <w:t xml:space="preserve">„Engineered und </w:t>
      </w:r>
      <w:proofErr w:type="spellStart"/>
      <w:r w:rsidRPr="00416511">
        <w:rPr>
          <w:rFonts w:ascii="Arial" w:hAnsi="Arial" w:cs="Arial"/>
          <w:sz w:val="22"/>
          <w:szCs w:val="22"/>
        </w:rPr>
        <w:t>made</w:t>
      </w:r>
      <w:proofErr w:type="spellEnd"/>
      <w:r w:rsidRPr="00416511">
        <w:rPr>
          <w:rFonts w:ascii="Arial" w:hAnsi="Arial" w:cs="Arial"/>
          <w:sz w:val="22"/>
          <w:szCs w:val="22"/>
        </w:rPr>
        <w:t xml:space="preserve"> in Germany“, in der Firmenzentrale in </w:t>
      </w:r>
      <w:proofErr w:type="spellStart"/>
      <w:r w:rsidRPr="00416511">
        <w:rPr>
          <w:rFonts w:ascii="Arial" w:hAnsi="Arial" w:cs="Arial"/>
          <w:sz w:val="22"/>
          <w:szCs w:val="22"/>
        </w:rPr>
        <w:t>Ispringen</w:t>
      </w:r>
      <w:proofErr w:type="spellEnd"/>
      <w:r w:rsidRPr="00416511">
        <w:rPr>
          <w:rFonts w:ascii="Arial" w:hAnsi="Arial" w:cs="Arial"/>
          <w:sz w:val="22"/>
          <w:szCs w:val="22"/>
        </w:rPr>
        <w:t xml:space="preserve"> im Nordschwarzwald – im Herzen der Technologieregion Baden-Württembergs – werden über 8.500 Markenprodukte entwickelt </w:t>
      </w:r>
      <w:r w:rsidRPr="00424073">
        <w:rPr>
          <w:rFonts w:ascii="Arial" w:hAnsi="Arial" w:cs="Arial"/>
          <w:sz w:val="22"/>
          <w:szCs w:val="22"/>
        </w:rPr>
        <w:t xml:space="preserve">und in der hochkomplexen, modernen </w:t>
      </w:r>
      <w:r>
        <w:rPr>
          <w:rFonts w:ascii="Arial" w:hAnsi="Arial" w:cs="Arial"/>
          <w:sz w:val="22"/>
          <w:szCs w:val="22"/>
        </w:rPr>
        <w:t>Produktion</w:t>
      </w:r>
      <w:r w:rsidRPr="00416511">
        <w:rPr>
          <w:rFonts w:ascii="Arial" w:hAnsi="Arial" w:cs="Arial"/>
          <w:sz w:val="22"/>
          <w:szCs w:val="22"/>
        </w:rPr>
        <w:t xml:space="preserve"> hergestellt. Als einer der wenigen Produzenten und Komplettanbieter setzt </w:t>
      </w:r>
      <w:proofErr w:type="spellStart"/>
      <w:r w:rsidRPr="00416511">
        <w:rPr>
          <w:rFonts w:ascii="Arial" w:hAnsi="Arial" w:cs="Arial"/>
          <w:sz w:val="22"/>
          <w:szCs w:val="22"/>
        </w:rPr>
        <w:t>Dentaurum</w:t>
      </w:r>
      <w:proofErr w:type="spellEnd"/>
      <w:r w:rsidR="00910A80">
        <w:rPr>
          <w:rFonts w:ascii="Arial" w:hAnsi="Arial" w:cs="Arial"/>
          <w:sz w:val="22"/>
          <w:szCs w:val="22"/>
        </w:rPr>
        <w:t>,</w:t>
      </w:r>
      <w:r w:rsidRPr="00416511">
        <w:rPr>
          <w:rFonts w:ascii="Arial" w:hAnsi="Arial" w:cs="Arial"/>
          <w:sz w:val="22"/>
          <w:szCs w:val="22"/>
        </w:rPr>
        <w:t xml:space="preserve"> zusammen mit seinen 8 Vertriebsniederlassungen </w:t>
      </w:r>
      <w:r w:rsidR="00910A80">
        <w:rPr>
          <w:rFonts w:ascii="Arial" w:hAnsi="Arial" w:cs="Arial"/>
          <w:sz w:val="22"/>
          <w:szCs w:val="22"/>
        </w:rPr>
        <w:t xml:space="preserve">und Vertretungen </w:t>
      </w:r>
      <w:r w:rsidRPr="00416511">
        <w:rPr>
          <w:rFonts w:ascii="Arial" w:hAnsi="Arial" w:cs="Arial"/>
          <w:sz w:val="22"/>
          <w:szCs w:val="22"/>
        </w:rPr>
        <w:t>in über 130 Ländern weltweit</w:t>
      </w:r>
      <w:r w:rsidR="00910A80">
        <w:rPr>
          <w:rFonts w:ascii="Arial" w:hAnsi="Arial" w:cs="Arial"/>
          <w:sz w:val="22"/>
          <w:szCs w:val="22"/>
        </w:rPr>
        <w:t>,</w:t>
      </w:r>
      <w:r w:rsidRPr="00416511">
        <w:rPr>
          <w:rFonts w:ascii="Arial" w:hAnsi="Arial" w:cs="Arial"/>
          <w:sz w:val="22"/>
          <w:szCs w:val="22"/>
        </w:rPr>
        <w:t xml:space="preserve"> Maßstäbe in den Bereichen Kieferorthopädie, Zahntechnik, Implantologie und Keramik. Damit gehört das Unternehmen zu dem 5% Segment der größten Hersteller von zahnmedizinischen Produkten in Deutschland. </w:t>
      </w:r>
    </w:p>
    <w:p w14:paraId="20A7A714" w14:textId="77777777" w:rsidR="007F015B" w:rsidRPr="00416511" w:rsidRDefault="007F015B" w:rsidP="007F015B">
      <w:pPr>
        <w:autoSpaceDE w:val="0"/>
        <w:autoSpaceDN w:val="0"/>
        <w:adjustRightInd w:val="0"/>
        <w:spacing w:line="312" w:lineRule="auto"/>
        <w:jc w:val="both"/>
        <w:rPr>
          <w:rFonts w:ascii="Arial" w:hAnsi="Arial" w:cs="Arial"/>
          <w:sz w:val="16"/>
          <w:szCs w:val="16"/>
        </w:rPr>
      </w:pPr>
    </w:p>
    <w:p w14:paraId="5AC161C9" w14:textId="77777777" w:rsidR="007F015B" w:rsidRPr="00416511" w:rsidRDefault="007F015B" w:rsidP="007F015B">
      <w:pPr>
        <w:autoSpaceDE w:val="0"/>
        <w:autoSpaceDN w:val="0"/>
        <w:adjustRightInd w:val="0"/>
        <w:spacing w:line="312" w:lineRule="auto"/>
        <w:jc w:val="both"/>
        <w:rPr>
          <w:rFonts w:ascii="Arial" w:hAnsi="Arial" w:cs="Arial"/>
          <w:sz w:val="22"/>
          <w:szCs w:val="22"/>
        </w:rPr>
      </w:pPr>
      <w:proofErr w:type="spellStart"/>
      <w:r w:rsidRPr="00416511">
        <w:rPr>
          <w:rFonts w:ascii="Arial" w:hAnsi="Arial" w:cs="Arial"/>
          <w:sz w:val="22"/>
          <w:szCs w:val="22"/>
        </w:rPr>
        <w:t>Dentaurum</w:t>
      </w:r>
      <w:proofErr w:type="spellEnd"/>
      <w:r w:rsidRPr="00416511">
        <w:rPr>
          <w:rFonts w:ascii="Arial" w:hAnsi="Arial" w:cs="Arial"/>
          <w:sz w:val="22"/>
          <w:szCs w:val="22"/>
        </w:rPr>
        <w:t xml:space="preserve"> ist eines der ersten Unternehmen, welches 1989 Nachhaltigkeit aus eigener Überzeugung grundlegend in seiner</w:t>
      </w:r>
      <w:r>
        <w:rPr>
          <w:rFonts w:ascii="Arial" w:hAnsi="Arial" w:cs="Arial"/>
          <w:sz w:val="22"/>
          <w:szCs w:val="22"/>
        </w:rPr>
        <w:t xml:space="preserve"> </w:t>
      </w:r>
      <w:r w:rsidRPr="00416511">
        <w:rPr>
          <w:rFonts w:ascii="Arial" w:hAnsi="Arial" w:cs="Arial"/>
          <w:sz w:val="22"/>
          <w:szCs w:val="22"/>
        </w:rPr>
        <w:t xml:space="preserve">Firmenphilosophie und in allen Unternehmensbereichen verankert hat und seit 1994 ununterbrochen nach DIN EN ISO 14001 und EMAS zertifiziert ist. </w:t>
      </w:r>
    </w:p>
    <w:p w14:paraId="0130513F" w14:textId="07742EB4" w:rsidR="00057A71" w:rsidRPr="00F06BD7" w:rsidRDefault="007F015B" w:rsidP="006F58BD">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Umweltmanagement, Qualitätsmanagement und Arbeitsschutz sind in einem einzigen Managementsystem vereint</w:t>
      </w:r>
      <w:r>
        <w:rPr>
          <w:rFonts w:ascii="Arial" w:hAnsi="Arial" w:cs="Arial"/>
          <w:sz w:val="22"/>
          <w:szCs w:val="22"/>
        </w:rPr>
        <w:t>. D</w:t>
      </w:r>
      <w:r w:rsidRPr="00416511">
        <w:rPr>
          <w:rFonts w:ascii="Arial" w:hAnsi="Arial" w:cs="Arial"/>
          <w:sz w:val="22"/>
          <w:szCs w:val="22"/>
        </w:rPr>
        <w:t xml:space="preserve">er respektvolle </w:t>
      </w:r>
      <w:r w:rsidRPr="00424073">
        <w:rPr>
          <w:rFonts w:ascii="Arial" w:hAnsi="Arial" w:cs="Arial"/>
          <w:sz w:val="22"/>
          <w:szCs w:val="22"/>
        </w:rPr>
        <w:t>Umgang und die Gleichbehandlung der über 600 Mitarbeiter weltweit sind schon immer eine Selbstverständlichkeit</w:t>
      </w:r>
      <w:r w:rsidRPr="00416511">
        <w:rPr>
          <w:rFonts w:ascii="Arial" w:hAnsi="Arial" w:cs="Arial"/>
          <w:sz w:val="22"/>
          <w:szCs w:val="22"/>
        </w:rPr>
        <w:t>.</w:t>
      </w:r>
      <w:r>
        <w:rPr>
          <w:rFonts w:ascii="Arial" w:hAnsi="Arial" w:cs="Arial"/>
          <w:sz w:val="22"/>
          <w:szCs w:val="22"/>
        </w:rPr>
        <w:t xml:space="preserve"> </w:t>
      </w:r>
    </w:p>
    <w:sectPr w:rsidR="00057A71" w:rsidRPr="00F06BD7" w:rsidSect="003F4CCE">
      <w:headerReference w:type="default" r:id="rId12"/>
      <w:footerReference w:type="default" r:id="rId13"/>
      <w:pgSz w:w="11906" w:h="16838" w:code="9"/>
      <w:pgMar w:top="1843"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54B0FB" w14:textId="77777777" w:rsidR="009072AC" w:rsidRDefault="009072AC" w:rsidP="00956719">
      <w:r>
        <w:separator/>
      </w:r>
    </w:p>
  </w:endnote>
  <w:endnote w:type="continuationSeparator" w:id="0">
    <w:p w14:paraId="2CF07B05" w14:textId="77777777" w:rsidR="009072AC" w:rsidRDefault="009072AC"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7D4976" w14:textId="77777777" w:rsidR="009072AC" w:rsidRDefault="009072AC" w:rsidP="00956719">
      <w:r>
        <w:separator/>
      </w:r>
    </w:p>
  </w:footnote>
  <w:footnote w:type="continuationSeparator" w:id="0">
    <w:p w14:paraId="62A4CD9A" w14:textId="77777777" w:rsidR="009072AC" w:rsidRDefault="009072AC"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6D0949AD">
          <wp:simplePos x="0" y="0"/>
          <wp:positionH relativeFrom="column">
            <wp:posOffset>-887095</wp:posOffset>
          </wp:positionH>
          <wp:positionV relativeFrom="margin">
            <wp:posOffset>-1162685</wp:posOffset>
          </wp:positionV>
          <wp:extent cx="7578000" cy="10710000"/>
          <wp:effectExtent l="0" t="0" r="4445" b="0"/>
          <wp:wrapNone/>
          <wp:docPr id="1026426371"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D4BF3"/>
    <w:multiLevelType w:val="hybridMultilevel"/>
    <w:tmpl w:val="BE2C4CBA"/>
    <w:lvl w:ilvl="0" w:tplc="DE4EF86A">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938711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30BF"/>
    <w:rsid w:val="00026900"/>
    <w:rsid w:val="00057A71"/>
    <w:rsid w:val="00103609"/>
    <w:rsid w:val="00152959"/>
    <w:rsid w:val="00197553"/>
    <w:rsid w:val="001A359E"/>
    <w:rsid w:val="001C5139"/>
    <w:rsid w:val="001E744A"/>
    <w:rsid w:val="002D0A98"/>
    <w:rsid w:val="002E024F"/>
    <w:rsid w:val="00392768"/>
    <w:rsid w:val="003D47B4"/>
    <w:rsid w:val="003F4CCE"/>
    <w:rsid w:val="00406507"/>
    <w:rsid w:val="00410625"/>
    <w:rsid w:val="004621C6"/>
    <w:rsid w:val="004A0CD2"/>
    <w:rsid w:val="004A6708"/>
    <w:rsid w:val="005236AD"/>
    <w:rsid w:val="00525566"/>
    <w:rsid w:val="005322EC"/>
    <w:rsid w:val="0055128B"/>
    <w:rsid w:val="005B2F74"/>
    <w:rsid w:val="005D5FEF"/>
    <w:rsid w:val="00630D00"/>
    <w:rsid w:val="006579AE"/>
    <w:rsid w:val="00664415"/>
    <w:rsid w:val="006A31B2"/>
    <w:rsid w:val="006D7638"/>
    <w:rsid w:val="006F58BD"/>
    <w:rsid w:val="00727F69"/>
    <w:rsid w:val="00743717"/>
    <w:rsid w:val="0076351D"/>
    <w:rsid w:val="007946CE"/>
    <w:rsid w:val="007F015B"/>
    <w:rsid w:val="00886426"/>
    <w:rsid w:val="008914C3"/>
    <w:rsid w:val="0089244F"/>
    <w:rsid w:val="008E2800"/>
    <w:rsid w:val="009072AC"/>
    <w:rsid w:val="00910A80"/>
    <w:rsid w:val="00952083"/>
    <w:rsid w:val="00956719"/>
    <w:rsid w:val="0099220C"/>
    <w:rsid w:val="009F7587"/>
    <w:rsid w:val="00A176F0"/>
    <w:rsid w:val="00A25A4E"/>
    <w:rsid w:val="00A351B5"/>
    <w:rsid w:val="00A41F0C"/>
    <w:rsid w:val="00A46D53"/>
    <w:rsid w:val="00A4744F"/>
    <w:rsid w:val="00AA0283"/>
    <w:rsid w:val="00AA1D56"/>
    <w:rsid w:val="00AB5CE4"/>
    <w:rsid w:val="00AB7B6A"/>
    <w:rsid w:val="00AE47DE"/>
    <w:rsid w:val="00AF222E"/>
    <w:rsid w:val="00B20B8F"/>
    <w:rsid w:val="00B57145"/>
    <w:rsid w:val="00B646D0"/>
    <w:rsid w:val="00B65386"/>
    <w:rsid w:val="00B706B2"/>
    <w:rsid w:val="00BA686C"/>
    <w:rsid w:val="00C3384E"/>
    <w:rsid w:val="00C43367"/>
    <w:rsid w:val="00C44B47"/>
    <w:rsid w:val="00C748C1"/>
    <w:rsid w:val="00C93DDD"/>
    <w:rsid w:val="00C9623F"/>
    <w:rsid w:val="00CB735A"/>
    <w:rsid w:val="00CF00A0"/>
    <w:rsid w:val="00CF02FC"/>
    <w:rsid w:val="00D074B2"/>
    <w:rsid w:val="00D171F8"/>
    <w:rsid w:val="00D836F2"/>
    <w:rsid w:val="00D9094C"/>
    <w:rsid w:val="00DB1BEF"/>
    <w:rsid w:val="00DE0DDD"/>
    <w:rsid w:val="00DF061E"/>
    <w:rsid w:val="00E01498"/>
    <w:rsid w:val="00E15150"/>
    <w:rsid w:val="00EE17D4"/>
    <w:rsid w:val="00F223D1"/>
    <w:rsid w:val="00F50658"/>
    <w:rsid w:val="00F7158B"/>
    <w:rsid w:val="00F92817"/>
    <w:rsid w:val="00FA57AB"/>
    <w:rsid w:val="00FE59C6"/>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E59C6"/>
    <w:rPr>
      <w:color w:val="605E5C"/>
      <w:shd w:val="clear" w:color="auto" w:fill="E1DFDD"/>
    </w:rPr>
  </w:style>
  <w:style w:type="character" w:styleId="Kommentarzeichen">
    <w:name w:val="annotation reference"/>
    <w:basedOn w:val="Absatz-Standardschriftart"/>
    <w:uiPriority w:val="99"/>
    <w:semiHidden/>
    <w:unhideWhenUsed/>
    <w:rsid w:val="000030BF"/>
    <w:rPr>
      <w:sz w:val="16"/>
      <w:szCs w:val="16"/>
    </w:rPr>
  </w:style>
  <w:style w:type="paragraph" w:styleId="Kommentartext">
    <w:name w:val="annotation text"/>
    <w:basedOn w:val="Standard"/>
    <w:link w:val="KommentartextZchn"/>
    <w:uiPriority w:val="99"/>
    <w:unhideWhenUsed/>
    <w:rsid w:val="000030BF"/>
  </w:style>
  <w:style w:type="character" w:customStyle="1" w:styleId="KommentartextZchn">
    <w:name w:val="Kommentartext Zchn"/>
    <w:basedOn w:val="Absatz-Standardschriftart"/>
    <w:link w:val="Kommentartext"/>
    <w:uiPriority w:val="99"/>
    <w:rsid w:val="0000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030BF"/>
    <w:rPr>
      <w:b/>
      <w:bCs/>
    </w:rPr>
  </w:style>
  <w:style w:type="character" w:customStyle="1" w:styleId="KommentarthemaZchn">
    <w:name w:val="Kommentarthema Zchn"/>
    <w:basedOn w:val="KommentartextZchn"/>
    <w:link w:val="Kommentarthema"/>
    <w:uiPriority w:val="99"/>
    <w:semiHidden/>
    <w:rsid w:val="000030BF"/>
    <w:rPr>
      <w:rFonts w:ascii="Times New Roman" w:eastAsia="Times New Roman" w:hAnsi="Times New Roman" w:cs="Times New Roman"/>
      <w:b/>
      <w:bCs/>
      <w:sz w:val="20"/>
      <w:szCs w:val="20"/>
      <w:lang w:eastAsia="de-DE"/>
    </w:rPr>
  </w:style>
  <w:style w:type="paragraph" w:styleId="Textkrper2">
    <w:name w:val="Body Text 2"/>
    <w:basedOn w:val="Standard"/>
    <w:link w:val="Textkrper2Zchn"/>
    <w:semiHidden/>
    <w:rsid w:val="00B646D0"/>
    <w:pPr>
      <w:spacing w:line="360" w:lineRule="auto"/>
      <w:jc w:val="both"/>
    </w:pPr>
    <w:rPr>
      <w:rFonts w:ascii="Arial" w:hAnsi="Arial"/>
      <w:sz w:val="22"/>
    </w:rPr>
  </w:style>
  <w:style w:type="character" w:customStyle="1" w:styleId="Textkrper2Zchn">
    <w:name w:val="Textkörper 2 Zchn"/>
    <w:basedOn w:val="Absatz-Standardschriftart"/>
    <w:link w:val="Textkrper2"/>
    <w:semiHidden/>
    <w:rsid w:val="00B646D0"/>
    <w:rPr>
      <w:rFonts w:ascii="Arial" w:eastAsia="Times New Roman" w:hAnsi="Arial" w:cs="Times New Roman"/>
      <w:szCs w:val="20"/>
      <w:lang w:eastAsia="de-DE"/>
    </w:rPr>
  </w:style>
  <w:style w:type="paragraph" w:styleId="Listenabsatz">
    <w:name w:val="List Paragraph"/>
    <w:basedOn w:val="Standard"/>
    <w:uiPriority w:val="34"/>
    <w:qFormat/>
    <w:rsid w:val="00F92817"/>
    <w:pPr>
      <w:ind w:left="720"/>
      <w:contextualSpacing/>
    </w:pPr>
  </w:style>
  <w:style w:type="paragraph" w:styleId="berarbeitung">
    <w:name w:val="Revision"/>
    <w:hidden/>
    <w:uiPriority w:val="99"/>
    <w:semiHidden/>
    <w:rsid w:val="005D5FEF"/>
    <w:pPr>
      <w:spacing w:after="0" w:line="240" w:lineRule="auto"/>
    </w:pPr>
    <w:rPr>
      <w:rFonts w:ascii="Times New Roman" w:eastAsia="Times New Roman" w:hAnsi="Times New Roman" w:cs="Times New Roman"/>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eminar@dentaurum.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www.dentaurum.de/lp/deu/fachtage-implantologie.aspx"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784</Words>
  <Characters>4945</Characters>
  <Application>Microsoft Office Word</Application>
  <DocSecurity>4</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2</cp:revision>
  <cp:lastPrinted>2016-10-13T07:47:00Z</cp:lastPrinted>
  <dcterms:created xsi:type="dcterms:W3CDTF">2025-07-16T07:48:00Z</dcterms:created>
  <dcterms:modified xsi:type="dcterms:W3CDTF">2025-07-16T07:48:00Z</dcterms:modified>
</cp:coreProperties>
</file>